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3315"/>
        <w:gridCol w:w="4862"/>
      </w:tblGrid>
      <w:tr w:rsidR="00A243EB" w:rsidRPr="009E0058" w14:paraId="6942D030" w14:textId="77777777" w:rsidTr="41FEAF9E">
        <w:trPr>
          <w:trHeight w:val="1266"/>
        </w:trPr>
        <w:tc>
          <w:tcPr>
            <w:tcW w:w="2289" w:type="dxa"/>
            <w:tcBorders>
              <w:right w:val="nil"/>
            </w:tcBorders>
          </w:tcPr>
          <w:p w14:paraId="17E287DA" w14:textId="77777777" w:rsidR="00A243EB" w:rsidRPr="009E0058" w:rsidRDefault="00A243EB">
            <w:pPr>
              <w:pStyle w:val="Header"/>
              <w:rPr>
                <w:rFonts w:ascii="Futura Lt BT" w:hAnsi="Futura Lt BT"/>
                <w:sz w:val="16"/>
                <w:szCs w:val="16"/>
              </w:rPr>
            </w:pPr>
            <w:r>
              <w:rPr>
                <w:rFonts w:ascii="Futura Lt BT" w:hAnsi="Futura Lt BT"/>
                <w:noProof/>
                <w:sz w:val="16"/>
                <w:szCs w:val="16"/>
              </w:rPr>
              <w:drawing>
                <wp:inline distT="0" distB="0" distL="0" distR="0" wp14:anchorId="4339AA56" wp14:editId="592CB01E">
                  <wp:extent cx="1066800" cy="953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1" t="17493" r="12664" b="14448"/>
                          <a:stretch/>
                        </pic:blipFill>
                        <pic:spPr bwMode="auto">
                          <a:xfrm>
                            <a:off x="0" y="0"/>
                            <a:ext cx="1095976" cy="97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9D624" w14:textId="77777777" w:rsidR="00A243EB" w:rsidRDefault="00A243EB">
            <w:pPr>
              <w:widowControl w:val="0"/>
              <w:outlineLvl w:val="0"/>
              <w:rPr>
                <w:rFonts w:ascii="Calibri" w:eastAsia="Calibri" w:hAnsi="Calibri" w:cs="Times New Roman"/>
                <w:b/>
                <w:bCs/>
                <w:color w:val="0F6B18"/>
                <w:spacing w:val="-1"/>
                <w:sz w:val="28"/>
                <w:szCs w:val="28"/>
                <w:lang w:val="en-US"/>
              </w:rPr>
            </w:pPr>
          </w:p>
          <w:p w14:paraId="4AF8CC23" w14:textId="77777777" w:rsidR="00A243EB" w:rsidRPr="00D26EC5" w:rsidRDefault="00A243EB">
            <w:pPr>
              <w:widowControl w:val="0"/>
              <w:outlineLvl w:val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C493C" w14:textId="77777777" w:rsidR="00A243EB" w:rsidRPr="008D2D9B" w:rsidRDefault="00A243EB">
            <w:pPr>
              <w:widowControl w:val="0"/>
              <w:ind w:left="107"/>
              <w:rPr>
                <w:rFonts w:ascii="Calibri" w:eastAsia="Calibri" w:hAnsi="Calibri" w:cs="Calibri"/>
                <w:b/>
                <w:bCs/>
                <w:color w:val="0F6B18"/>
                <w:sz w:val="32"/>
                <w:szCs w:val="32"/>
                <w:lang w:val="en-US"/>
              </w:rPr>
            </w:pPr>
            <w:r w:rsidRPr="41FEAF9E">
              <w:rPr>
                <w:rFonts w:ascii="Calibri" w:eastAsia="Calibri" w:hAnsi="Calibri" w:cs="Calibri"/>
                <w:b/>
                <w:bCs/>
                <w:color w:val="0F6B18"/>
                <w:sz w:val="32"/>
                <w:szCs w:val="32"/>
                <w:lang w:val="en-US"/>
              </w:rPr>
              <w:t>JOB DESCRIPTION</w:t>
            </w:r>
          </w:p>
          <w:p w14:paraId="7A65B12A" w14:textId="799A6183" w:rsidR="41FEAF9E" w:rsidRDefault="004A3FA7" w:rsidP="41FEAF9E">
            <w:pPr>
              <w:spacing w:after="200" w:line="276" w:lineRule="auto"/>
              <w:ind w:left="107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ADMINSTRATOR</w:t>
            </w:r>
          </w:p>
          <w:p w14:paraId="63525990" w14:textId="300D6820" w:rsidR="00C5205D" w:rsidRPr="00500FF5" w:rsidRDefault="00C5205D" w:rsidP="00500FF5">
            <w:pPr>
              <w:widowControl w:val="0"/>
              <w:ind w:left="107"/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8"/>
                <w:szCs w:val="28"/>
                <w:lang w:val="en-US"/>
              </w:rPr>
            </w:pPr>
            <w:r w:rsidRPr="00C5205D">
              <w:rPr>
                <w:rFonts w:ascii="Calibri" w:eastAsia="Calibri" w:hAnsi="Calibri" w:cs="Calibri"/>
                <w:b/>
                <w:bCs/>
                <w:color w:val="595959" w:themeColor="text1" w:themeTint="A6"/>
                <w:sz w:val="28"/>
                <w:szCs w:val="28"/>
                <w:lang w:val="en-US"/>
              </w:rPr>
              <w:t>www.nevislandscape.co.uk</w:t>
            </w:r>
          </w:p>
        </w:tc>
      </w:tr>
    </w:tbl>
    <w:p w14:paraId="38E64C6C" w14:textId="77777777" w:rsidR="00AA0762" w:rsidRPr="00AA0762" w:rsidRDefault="00AA0762" w:rsidP="00AA0762">
      <w:pPr>
        <w:widowControl w:val="0"/>
        <w:spacing w:after="0" w:line="240" w:lineRule="auto"/>
        <w:ind w:right="171"/>
        <w:rPr>
          <w:rFonts w:ascii="Calibri" w:eastAsia="Calibri" w:hAnsi="Calibri" w:cs="Times New Roman"/>
          <w:b/>
          <w:bCs/>
          <w:color w:val="595959" w:themeColor="text1" w:themeTint="A6"/>
          <w:sz w:val="18"/>
          <w:szCs w:val="18"/>
        </w:rPr>
      </w:pPr>
    </w:p>
    <w:p w14:paraId="5530FD7F" w14:textId="5379C7D4" w:rsidR="00AA0762" w:rsidRDefault="00500FF5" w:rsidP="00AA0762">
      <w:pPr>
        <w:widowControl w:val="0"/>
        <w:spacing w:after="0" w:line="240" w:lineRule="auto"/>
        <w:ind w:right="171"/>
        <w:jc w:val="center"/>
        <w:rPr>
          <w:rFonts w:ascii="Calibri" w:eastAsia="Calibri" w:hAnsi="Calibri" w:cs="Times New Roman"/>
          <w:b/>
          <w:bCs/>
          <w:color w:val="595959" w:themeColor="text1" w:themeTint="A6"/>
          <w:sz w:val="32"/>
          <w:szCs w:val="32"/>
        </w:rPr>
      </w:pPr>
      <w:r w:rsidRPr="00AA0762">
        <w:rPr>
          <w:rFonts w:ascii="Calibri" w:eastAsia="Calibri" w:hAnsi="Calibri" w:cs="Times New Roman"/>
          <w:b/>
          <w:bCs/>
          <w:color w:val="595959" w:themeColor="text1" w:themeTint="A6"/>
          <w:sz w:val="32"/>
          <w:szCs w:val="32"/>
        </w:rPr>
        <w:t>Immerse yourself in the mountains, rivers</w:t>
      </w:r>
      <w:r w:rsidR="00AA0762">
        <w:rPr>
          <w:rFonts w:ascii="Calibri" w:eastAsia="Calibri" w:hAnsi="Calibri" w:cs="Times New Roman"/>
          <w:b/>
          <w:bCs/>
          <w:color w:val="595959" w:themeColor="text1" w:themeTint="A6"/>
          <w:sz w:val="32"/>
          <w:szCs w:val="32"/>
        </w:rPr>
        <w:t>,</w:t>
      </w:r>
      <w:r w:rsidRPr="00AA0762">
        <w:rPr>
          <w:rFonts w:ascii="Calibri" w:eastAsia="Calibri" w:hAnsi="Calibri" w:cs="Times New Roman"/>
          <w:b/>
          <w:bCs/>
          <w:color w:val="595959" w:themeColor="text1" w:themeTint="A6"/>
          <w:sz w:val="32"/>
          <w:szCs w:val="32"/>
        </w:rPr>
        <w:t xml:space="preserve"> and native woodlands of </w:t>
      </w:r>
    </w:p>
    <w:p w14:paraId="795F9AC3" w14:textId="5A003653" w:rsidR="009905FE" w:rsidRPr="00AA0762" w:rsidRDefault="00500FF5" w:rsidP="00AA0762">
      <w:pPr>
        <w:widowControl w:val="0"/>
        <w:spacing w:after="0" w:line="240" w:lineRule="auto"/>
        <w:ind w:right="171"/>
        <w:jc w:val="center"/>
        <w:rPr>
          <w:rFonts w:ascii="Calibri" w:eastAsia="Calibri" w:hAnsi="Calibri" w:cs="Times New Roman"/>
          <w:b/>
          <w:bCs/>
          <w:color w:val="595959" w:themeColor="text1" w:themeTint="A6"/>
          <w:sz w:val="32"/>
          <w:szCs w:val="32"/>
        </w:rPr>
      </w:pPr>
      <w:r w:rsidRPr="00AA0762">
        <w:rPr>
          <w:rFonts w:ascii="Calibri" w:eastAsia="Calibri" w:hAnsi="Calibri" w:cs="Times New Roman"/>
          <w:b/>
          <w:bCs/>
          <w:color w:val="595959" w:themeColor="text1" w:themeTint="A6"/>
          <w:sz w:val="32"/>
          <w:szCs w:val="32"/>
        </w:rPr>
        <w:t>Ben Nevis and Glen Nevis and play a key strategic role in caring for this landscape of massive proportions and breath-taking grandeur.</w:t>
      </w:r>
    </w:p>
    <w:p w14:paraId="219EA13B" w14:textId="77777777" w:rsidR="00AA0762" w:rsidRPr="00AA0762" w:rsidRDefault="00AA0762" w:rsidP="00AA0762">
      <w:pPr>
        <w:widowControl w:val="0"/>
        <w:spacing w:after="0" w:line="240" w:lineRule="auto"/>
        <w:ind w:right="171"/>
        <w:jc w:val="center"/>
        <w:rPr>
          <w:rFonts w:ascii="Calibri" w:eastAsia="Calibri" w:hAnsi="Calibri" w:cs="Times New Roman"/>
          <w:b/>
          <w:bCs/>
          <w:color w:val="595959" w:themeColor="text1" w:themeTint="A6"/>
          <w:sz w:val="16"/>
          <w:szCs w:val="16"/>
        </w:rPr>
      </w:pPr>
    </w:p>
    <w:p w14:paraId="47FE7D4B" w14:textId="29A53BE4" w:rsidR="00A7704E" w:rsidRDefault="00011935" w:rsidP="416AD775">
      <w:pPr>
        <w:widowControl w:val="0"/>
        <w:spacing w:after="0" w:line="240" w:lineRule="auto"/>
        <w:ind w:right="17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C00EB48" wp14:editId="3A6ABF0C">
            <wp:extent cx="6648450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4" b="46038"/>
                    <a:stretch/>
                  </pic:blipFill>
                  <pic:spPr bwMode="auto">
                    <a:xfrm>
                      <a:off x="0" y="0"/>
                      <a:ext cx="6648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3FF6F" w14:textId="77777777" w:rsidR="00A83C02" w:rsidRDefault="00A83C02" w:rsidP="416AD775">
      <w:pPr>
        <w:widowControl w:val="0"/>
        <w:spacing w:after="0" w:line="240" w:lineRule="auto"/>
        <w:ind w:right="171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AA0762" w:rsidRPr="00627ADC" w14:paraId="09282D69" w14:textId="77777777" w:rsidTr="00A83C02">
        <w:tc>
          <w:tcPr>
            <w:tcW w:w="2547" w:type="dxa"/>
          </w:tcPr>
          <w:p w14:paraId="67B75290" w14:textId="5F3E0970" w:rsidR="00AA0762" w:rsidRPr="00627ADC" w:rsidRDefault="00AA0762" w:rsidP="000976A8">
            <w:pPr>
              <w:widowControl w:val="0"/>
              <w:spacing w:before="120"/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</w:pPr>
            <w:r w:rsidRPr="00627ADC"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  <w:t>SALARY:</w:t>
            </w:r>
          </w:p>
        </w:tc>
        <w:tc>
          <w:tcPr>
            <w:tcW w:w="7909" w:type="dxa"/>
          </w:tcPr>
          <w:p w14:paraId="7EE743FD" w14:textId="768AA2B8" w:rsidR="00627ADC" w:rsidRPr="00627ADC" w:rsidRDefault="5A71B18B" w:rsidP="41FEAF9E">
            <w:pPr>
              <w:widowControl w:val="0"/>
              <w:spacing w:before="120"/>
              <w:rPr>
                <w:rFonts w:ascii="Calibri" w:eastAsia="Calibri" w:hAnsi="Calibri" w:cs="Times New Roman"/>
                <w:color w:val="595959" w:themeColor="text1" w:themeTint="A6"/>
                <w:spacing w:val="-1"/>
              </w:rPr>
            </w:pPr>
            <w:r w:rsidRPr="41FEAF9E">
              <w:rPr>
                <w:rFonts w:ascii="Calibri" w:eastAsia="Calibri" w:hAnsi="Calibri" w:cs="Times New Roman"/>
                <w:color w:val="595959" w:themeColor="text1" w:themeTint="A6"/>
                <w:spacing w:val="-1"/>
              </w:rPr>
              <w:t>£2</w:t>
            </w:r>
            <w:r w:rsidR="00190AC1">
              <w:rPr>
                <w:rFonts w:ascii="Calibri" w:eastAsia="Calibri" w:hAnsi="Calibri" w:cs="Times New Roman"/>
                <w:color w:val="595959" w:themeColor="text1" w:themeTint="A6"/>
                <w:spacing w:val="-1"/>
              </w:rPr>
              <w:t>0</w:t>
            </w:r>
            <w:r w:rsidRPr="41FEAF9E">
              <w:rPr>
                <w:rFonts w:ascii="Calibri" w:eastAsia="Calibri" w:hAnsi="Calibri" w:cs="Times New Roman"/>
                <w:color w:val="595959" w:themeColor="text1" w:themeTint="A6"/>
                <w:spacing w:val="-1"/>
              </w:rPr>
              <w:t xml:space="preserve">,000 </w:t>
            </w:r>
            <w:r w:rsidR="00854ADA">
              <w:rPr>
                <w:rFonts w:ascii="Calibri" w:eastAsia="Calibri" w:hAnsi="Calibri" w:cs="Times New Roman"/>
                <w:color w:val="595959" w:themeColor="text1" w:themeTint="A6"/>
                <w:spacing w:val="-1"/>
              </w:rPr>
              <w:t>(</w:t>
            </w:r>
            <w:r w:rsidR="006F5943">
              <w:rPr>
                <w:rFonts w:ascii="Calibri" w:eastAsia="Calibri" w:hAnsi="Calibri" w:cs="Times New Roman"/>
                <w:color w:val="595959" w:themeColor="text1" w:themeTint="A6"/>
                <w:spacing w:val="-1"/>
              </w:rPr>
              <w:t>£15</w:t>
            </w:r>
            <w:r w:rsidR="00854ADA">
              <w:rPr>
                <w:rFonts w:ascii="Calibri" w:eastAsia="Calibri" w:hAnsi="Calibri" w:cs="Times New Roman"/>
                <w:color w:val="595959" w:themeColor="text1" w:themeTint="A6"/>
                <w:spacing w:val="-1"/>
              </w:rPr>
              <w:t xml:space="preserve">,000 </w:t>
            </w:r>
            <w:r w:rsidR="008F6051">
              <w:rPr>
                <w:rFonts w:ascii="Calibri" w:eastAsia="Calibri" w:hAnsi="Calibri" w:cs="Times New Roman"/>
                <w:color w:val="595959" w:themeColor="text1" w:themeTint="A6"/>
                <w:spacing w:val="-1"/>
              </w:rPr>
              <w:t>pro rata)</w:t>
            </w:r>
          </w:p>
        </w:tc>
      </w:tr>
      <w:tr w:rsidR="00AA0762" w:rsidRPr="00627ADC" w14:paraId="2372CE49" w14:textId="77777777" w:rsidTr="00A83C02">
        <w:trPr>
          <w:trHeight w:val="466"/>
        </w:trPr>
        <w:tc>
          <w:tcPr>
            <w:tcW w:w="2547" w:type="dxa"/>
          </w:tcPr>
          <w:p w14:paraId="20C3C451" w14:textId="54F55A94" w:rsidR="00AA0762" w:rsidRPr="00627ADC" w:rsidRDefault="00627ADC" w:rsidP="000976A8">
            <w:pPr>
              <w:widowControl w:val="0"/>
              <w:spacing w:before="120"/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</w:pPr>
            <w:r w:rsidRPr="00627ADC"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  <w:t>LOCATION:</w:t>
            </w:r>
          </w:p>
        </w:tc>
        <w:tc>
          <w:tcPr>
            <w:tcW w:w="7909" w:type="dxa"/>
          </w:tcPr>
          <w:p w14:paraId="114F1F5C" w14:textId="5D575F23" w:rsidR="00ED423C" w:rsidRPr="00627ADC" w:rsidRDefault="41FEAF9E" w:rsidP="41FEAF9E">
            <w:pPr>
              <w:spacing w:before="120" w:after="200" w:line="276" w:lineRule="auto"/>
              <w:rPr>
                <w:rFonts w:ascii="Calibri" w:eastAsia="Calibri" w:hAnsi="Calibri" w:cs="Times New Roman"/>
                <w:color w:val="595959" w:themeColor="text1" w:themeTint="A6"/>
              </w:rPr>
            </w:pPr>
            <w:r w:rsidRPr="52F56387">
              <w:rPr>
                <w:rFonts w:ascii="Calibri" w:eastAsia="Calibri" w:hAnsi="Calibri" w:cs="Times New Roman"/>
                <w:color w:val="595959" w:themeColor="text1" w:themeTint="A6"/>
              </w:rPr>
              <w:t>Fort William</w:t>
            </w:r>
          </w:p>
        </w:tc>
      </w:tr>
      <w:tr w:rsidR="00ED423C" w:rsidRPr="00627ADC" w14:paraId="573E1BF3" w14:textId="77777777" w:rsidTr="00A83C02">
        <w:tc>
          <w:tcPr>
            <w:tcW w:w="2547" w:type="dxa"/>
          </w:tcPr>
          <w:p w14:paraId="6AFEB4B8" w14:textId="2C47F7DA" w:rsidR="00ED423C" w:rsidRPr="00627ADC" w:rsidRDefault="00ED423C" w:rsidP="000976A8">
            <w:pPr>
              <w:widowControl w:val="0"/>
              <w:spacing w:before="120"/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  <w:t>TERM:</w:t>
            </w:r>
          </w:p>
        </w:tc>
        <w:tc>
          <w:tcPr>
            <w:tcW w:w="7909" w:type="dxa"/>
          </w:tcPr>
          <w:p w14:paraId="4867F566" w14:textId="5F59F0B7" w:rsidR="00ED423C" w:rsidRPr="00627ADC" w:rsidRDefault="007E0146" w:rsidP="41FEAF9E">
            <w:pPr>
              <w:widowControl w:val="0"/>
              <w:spacing w:before="120"/>
              <w:rPr>
                <w:rFonts w:ascii="Calibri" w:eastAsia="Calibri" w:hAnsi="Calibri" w:cs="Times New Roman"/>
                <w:color w:val="595959" w:themeColor="text1" w:themeTint="A6"/>
                <w:spacing w:val="-2"/>
              </w:rPr>
            </w:pPr>
            <w:r>
              <w:rPr>
                <w:rFonts w:ascii="Calibri" w:eastAsia="Calibri" w:hAnsi="Calibri" w:cs="Times New Roman"/>
                <w:color w:val="595959" w:themeColor="text1" w:themeTint="A6"/>
                <w:spacing w:val="-2"/>
              </w:rPr>
              <w:t xml:space="preserve">2 year </w:t>
            </w:r>
            <w:r w:rsidR="00A941BA">
              <w:rPr>
                <w:rFonts w:ascii="Calibri" w:eastAsia="Calibri" w:hAnsi="Calibri" w:cs="Times New Roman"/>
                <w:color w:val="595959" w:themeColor="text1" w:themeTint="A6"/>
                <w:spacing w:val="-2"/>
              </w:rPr>
              <w:t>contract</w:t>
            </w:r>
            <w:r w:rsidR="00B31E5A">
              <w:rPr>
                <w:rFonts w:ascii="Calibri" w:eastAsia="Calibri" w:hAnsi="Calibri" w:cs="Times New Roman"/>
                <w:color w:val="595959" w:themeColor="text1" w:themeTint="A6"/>
                <w:spacing w:val="-2"/>
              </w:rPr>
              <w:t xml:space="preserve"> </w:t>
            </w:r>
            <w:r w:rsidR="004E6E05">
              <w:rPr>
                <w:rFonts w:ascii="Calibri" w:eastAsia="Calibri" w:hAnsi="Calibri" w:cs="Times New Roman"/>
                <w:color w:val="595959" w:themeColor="text1" w:themeTint="A6"/>
                <w:spacing w:val="-2"/>
              </w:rPr>
              <w:t>(with potential to exte</w:t>
            </w:r>
            <w:r w:rsidR="00062ECB">
              <w:rPr>
                <w:rFonts w:ascii="Calibri" w:eastAsia="Calibri" w:hAnsi="Calibri" w:cs="Times New Roman"/>
                <w:color w:val="595959" w:themeColor="text1" w:themeTint="A6"/>
                <w:spacing w:val="-2"/>
              </w:rPr>
              <w:t>n</w:t>
            </w:r>
            <w:r w:rsidR="004E6E05">
              <w:rPr>
                <w:rFonts w:ascii="Calibri" w:eastAsia="Calibri" w:hAnsi="Calibri" w:cs="Times New Roman"/>
                <w:color w:val="595959" w:themeColor="text1" w:themeTint="A6"/>
                <w:spacing w:val="-2"/>
              </w:rPr>
              <w:t>d)</w:t>
            </w:r>
          </w:p>
        </w:tc>
      </w:tr>
      <w:tr w:rsidR="00AA0762" w:rsidRPr="00627ADC" w14:paraId="148AB2F9" w14:textId="77777777" w:rsidTr="00A83C02">
        <w:tc>
          <w:tcPr>
            <w:tcW w:w="2547" w:type="dxa"/>
          </w:tcPr>
          <w:p w14:paraId="1924D207" w14:textId="317FF2CE" w:rsidR="00AA0762" w:rsidRPr="00627ADC" w:rsidRDefault="00627ADC" w:rsidP="000976A8">
            <w:pPr>
              <w:widowControl w:val="0"/>
              <w:spacing w:before="120"/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</w:pPr>
            <w:r w:rsidRPr="00627ADC"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  <w:t>HOURS:</w:t>
            </w:r>
          </w:p>
        </w:tc>
        <w:tc>
          <w:tcPr>
            <w:tcW w:w="7909" w:type="dxa"/>
          </w:tcPr>
          <w:p w14:paraId="349A0A52" w14:textId="55CC932C" w:rsidR="00627ADC" w:rsidRPr="00627ADC" w:rsidRDefault="00627ADC" w:rsidP="000976A8">
            <w:pPr>
              <w:widowControl w:val="0"/>
              <w:spacing w:before="120"/>
              <w:rPr>
                <w:rFonts w:ascii="Calibri" w:eastAsia="Calibri" w:hAnsi="Calibri" w:cs="Times New Roman"/>
                <w:color w:val="595959" w:themeColor="text1" w:themeTint="A6"/>
                <w:spacing w:val="-2"/>
                <w:szCs w:val="20"/>
              </w:rPr>
            </w:pP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2"/>
                <w:szCs w:val="20"/>
              </w:rPr>
              <w:t xml:space="preserve">The Nevis Landscape Partnership offer a flexible </w:t>
            </w:r>
            <w:r w:rsidR="00837DA9">
              <w:rPr>
                <w:rFonts w:ascii="Calibri" w:eastAsia="Calibri" w:hAnsi="Calibri" w:cs="Times New Roman"/>
                <w:color w:val="595959" w:themeColor="text1" w:themeTint="A6"/>
                <w:spacing w:val="-2"/>
                <w:szCs w:val="20"/>
              </w:rPr>
              <w:t>3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2"/>
                <w:szCs w:val="20"/>
              </w:rPr>
              <w:t>-day working week (</w:t>
            </w:r>
            <w:r w:rsidR="00520C96">
              <w:rPr>
                <w:rFonts w:ascii="Calibri" w:eastAsia="Calibri" w:hAnsi="Calibri" w:cs="Times New Roman"/>
                <w:color w:val="595959" w:themeColor="text1" w:themeTint="A6"/>
                <w:spacing w:val="-2"/>
                <w:szCs w:val="20"/>
              </w:rPr>
              <w:t>22.</w:t>
            </w:r>
            <w:r w:rsidR="00621335">
              <w:rPr>
                <w:rFonts w:ascii="Calibri" w:eastAsia="Calibri" w:hAnsi="Calibri" w:cs="Times New Roman"/>
                <w:color w:val="595959" w:themeColor="text1" w:themeTint="A6"/>
                <w:spacing w:val="-2"/>
                <w:szCs w:val="20"/>
              </w:rPr>
              <w:t>5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2"/>
                <w:szCs w:val="20"/>
              </w:rPr>
              <w:t xml:space="preserve"> hours / week) with occasional weekend/out of hours working as required by the activities of the organisation.</w:t>
            </w:r>
          </w:p>
        </w:tc>
      </w:tr>
      <w:tr w:rsidR="00AA0762" w:rsidRPr="00627ADC" w14:paraId="13EE135B" w14:textId="77777777" w:rsidTr="00A83C02">
        <w:tc>
          <w:tcPr>
            <w:tcW w:w="2547" w:type="dxa"/>
          </w:tcPr>
          <w:p w14:paraId="61C1DD41" w14:textId="4A91CEE9" w:rsidR="00AA0762" w:rsidRPr="00627ADC" w:rsidRDefault="00627ADC" w:rsidP="000976A8">
            <w:pPr>
              <w:widowControl w:val="0"/>
              <w:spacing w:before="120"/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</w:pPr>
            <w:r w:rsidRPr="00627ADC"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  <w:t>ANNUAL</w:t>
            </w:r>
            <w:r w:rsidRPr="00627ADC">
              <w:rPr>
                <w:rFonts w:ascii="Calibri" w:eastAsia="Calibri" w:hAnsi="Calibri" w:cs="Times New Roman"/>
                <w:b/>
                <w:color w:val="595959" w:themeColor="text1" w:themeTint="A6"/>
                <w:spacing w:val="-4"/>
                <w:szCs w:val="20"/>
              </w:rPr>
              <w:t xml:space="preserve"> </w:t>
            </w:r>
            <w:r w:rsidRPr="00627ADC"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  <w:t>LEAVE:</w:t>
            </w:r>
          </w:p>
        </w:tc>
        <w:tc>
          <w:tcPr>
            <w:tcW w:w="7909" w:type="dxa"/>
          </w:tcPr>
          <w:p w14:paraId="6551F342" w14:textId="4D641090" w:rsidR="00AA0762" w:rsidRPr="00627ADC" w:rsidRDefault="00627ADC" w:rsidP="000976A8">
            <w:pPr>
              <w:widowControl w:val="0"/>
              <w:spacing w:before="120"/>
              <w:rPr>
                <w:rFonts w:ascii="Calibri" w:eastAsia="Calibri" w:hAnsi="Calibri" w:cs="Times New Roman"/>
                <w:color w:val="595959" w:themeColor="text1" w:themeTint="A6"/>
                <w:szCs w:val="20"/>
              </w:rPr>
            </w:pP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1"/>
                <w:szCs w:val="20"/>
              </w:rPr>
              <w:t>28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4"/>
                <w:szCs w:val="20"/>
              </w:rPr>
              <w:t xml:space="preserve"> 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zCs w:val="20"/>
              </w:rPr>
              <w:t>days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3"/>
                <w:szCs w:val="20"/>
              </w:rPr>
              <w:t xml:space="preserve"> </w:t>
            </w:r>
            <w:r w:rsidR="00F04F58">
              <w:rPr>
                <w:rFonts w:ascii="Calibri" w:eastAsia="Calibri" w:hAnsi="Calibri" w:cs="Times New Roman"/>
                <w:color w:val="595959" w:themeColor="text1" w:themeTint="A6"/>
                <w:spacing w:val="-3"/>
                <w:szCs w:val="20"/>
              </w:rPr>
              <w:t>(24</w:t>
            </w:r>
            <w:r w:rsidR="00285F9A">
              <w:rPr>
                <w:rFonts w:ascii="Calibri" w:eastAsia="Calibri" w:hAnsi="Calibri" w:cs="Times New Roman"/>
                <w:color w:val="595959" w:themeColor="text1" w:themeTint="A6"/>
                <w:spacing w:val="-3"/>
                <w:szCs w:val="20"/>
              </w:rPr>
              <w:t xml:space="preserve"> </w:t>
            </w:r>
            <w:r w:rsidR="003C6F28">
              <w:rPr>
                <w:rFonts w:ascii="Calibri" w:eastAsia="Calibri" w:hAnsi="Calibri" w:cs="Times New Roman"/>
                <w:color w:val="595959" w:themeColor="text1" w:themeTint="A6"/>
                <w:spacing w:val="-3"/>
                <w:szCs w:val="20"/>
              </w:rPr>
              <w:t>days pro</w:t>
            </w:r>
            <w:r w:rsidR="00A644D0">
              <w:rPr>
                <w:rFonts w:ascii="Calibri" w:eastAsia="Calibri" w:hAnsi="Calibri" w:cs="Times New Roman"/>
                <w:color w:val="595959" w:themeColor="text1" w:themeTint="A6"/>
                <w:spacing w:val="-3"/>
                <w:szCs w:val="20"/>
              </w:rPr>
              <w:t xml:space="preserve"> rata) 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zCs w:val="20"/>
              </w:rPr>
              <w:t>per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6"/>
                <w:szCs w:val="20"/>
              </w:rPr>
              <w:t xml:space="preserve"> 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1"/>
                <w:szCs w:val="20"/>
              </w:rPr>
              <w:t>year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5"/>
                <w:szCs w:val="20"/>
              </w:rPr>
              <w:t xml:space="preserve"> 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zCs w:val="20"/>
              </w:rPr>
              <w:t>to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3"/>
                <w:szCs w:val="20"/>
              </w:rPr>
              <w:t xml:space="preserve"> 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1"/>
                <w:szCs w:val="20"/>
              </w:rPr>
              <w:t>include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2"/>
                <w:szCs w:val="20"/>
              </w:rPr>
              <w:t xml:space="preserve"> 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1"/>
                <w:szCs w:val="20"/>
              </w:rPr>
              <w:t xml:space="preserve">all 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zCs w:val="20"/>
              </w:rPr>
              <w:t>public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6"/>
                <w:szCs w:val="20"/>
              </w:rPr>
              <w:t xml:space="preserve"> 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1"/>
                <w:szCs w:val="20"/>
              </w:rPr>
              <w:t>holidays</w:t>
            </w:r>
          </w:p>
        </w:tc>
      </w:tr>
      <w:tr w:rsidR="00AA0762" w:rsidRPr="00627ADC" w14:paraId="50D25A28" w14:textId="77777777" w:rsidTr="00A83C02">
        <w:tc>
          <w:tcPr>
            <w:tcW w:w="2547" w:type="dxa"/>
          </w:tcPr>
          <w:p w14:paraId="71AE6304" w14:textId="0689734B" w:rsidR="00AA0762" w:rsidRPr="00627ADC" w:rsidRDefault="00627ADC" w:rsidP="000976A8">
            <w:pPr>
              <w:widowControl w:val="0"/>
              <w:spacing w:before="120"/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</w:pPr>
            <w:r w:rsidRPr="00627ADC"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  <w:t>PENSION:</w:t>
            </w:r>
          </w:p>
        </w:tc>
        <w:tc>
          <w:tcPr>
            <w:tcW w:w="7909" w:type="dxa"/>
          </w:tcPr>
          <w:p w14:paraId="4A198A10" w14:textId="77E2EDE0" w:rsidR="00AA0762" w:rsidRPr="00627ADC" w:rsidRDefault="00627ADC" w:rsidP="000976A8">
            <w:pPr>
              <w:widowControl w:val="0"/>
              <w:spacing w:before="120"/>
              <w:outlineLvl w:val="0"/>
              <w:rPr>
                <w:rFonts w:ascii="Calibri" w:eastAsia="Calibri" w:hAnsi="Calibri" w:cs="Times New Roman"/>
                <w:color w:val="595959" w:themeColor="text1" w:themeTint="A6"/>
                <w:spacing w:val="-1"/>
                <w:szCs w:val="20"/>
              </w:rPr>
            </w:pPr>
            <w:r w:rsidRPr="00627ADC">
              <w:rPr>
                <w:rFonts w:ascii="Calibri" w:eastAsia="Calibri" w:hAnsi="Calibri" w:cs="Times New Roman"/>
                <w:color w:val="595959" w:themeColor="text1" w:themeTint="A6"/>
                <w:szCs w:val="20"/>
              </w:rPr>
              <w:t>5%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7"/>
                <w:szCs w:val="20"/>
              </w:rPr>
              <w:t xml:space="preserve"> 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1"/>
                <w:szCs w:val="20"/>
              </w:rPr>
              <w:t>Employers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8"/>
                <w:szCs w:val="20"/>
              </w:rPr>
              <w:t xml:space="preserve"> </w:t>
            </w:r>
            <w:r w:rsidRPr="00627ADC">
              <w:rPr>
                <w:rFonts w:ascii="Calibri" w:eastAsia="Calibri" w:hAnsi="Calibri" w:cs="Times New Roman"/>
                <w:color w:val="595959" w:themeColor="text1" w:themeTint="A6"/>
                <w:spacing w:val="-1"/>
                <w:szCs w:val="20"/>
              </w:rPr>
              <w:t>Contribution</w:t>
            </w:r>
          </w:p>
        </w:tc>
      </w:tr>
      <w:tr w:rsidR="00627ADC" w:rsidRPr="00627ADC" w14:paraId="705726C2" w14:textId="77777777" w:rsidTr="00A83C02">
        <w:tc>
          <w:tcPr>
            <w:tcW w:w="2547" w:type="dxa"/>
          </w:tcPr>
          <w:p w14:paraId="73D10052" w14:textId="05965A57" w:rsidR="00627ADC" w:rsidRPr="00627ADC" w:rsidRDefault="00627ADC" w:rsidP="000976A8">
            <w:pPr>
              <w:widowControl w:val="0"/>
              <w:spacing w:before="120"/>
              <w:rPr>
                <w:rFonts w:ascii="Calibri" w:eastAsia="Calibri" w:hAnsi="Calibri" w:cs="Times New Roman"/>
                <w:b/>
                <w:color w:val="595959" w:themeColor="text1" w:themeTint="A6"/>
                <w:spacing w:val="-1"/>
                <w:szCs w:val="20"/>
              </w:rPr>
            </w:pPr>
            <w:r w:rsidRPr="00627ADC"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  <w:szCs w:val="20"/>
              </w:rPr>
              <w:t>CLOSING DATE:</w:t>
            </w:r>
          </w:p>
        </w:tc>
        <w:tc>
          <w:tcPr>
            <w:tcW w:w="7909" w:type="dxa"/>
          </w:tcPr>
          <w:p w14:paraId="34064A24" w14:textId="7D3892D5" w:rsidR="00627ADC" w:rsidRPr="00D55F1D" w:rsidRDefault="00DF09A8" w:rsidP="41FEAF9E">
            <w:pPr>
              <w:widowControl w:val="0"/>
              <w:spacing w:before="120"/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</w:rPr>
            </w:pPr>
            <w:r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</w:rPr>
              <w:t>Monday 28</w:t>
            </w:r>
            <w:r w:rsidRPr="00DF09A8"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</w:rPr>
              <w:t xml:space="preserve"> November 20</w:t>
            </w:r>
            <w:r w:rsidR="00F57EDC"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</w:rPr>
              <w:t>22</w:t>
            </w:r>
          </w:p>
        </w:tc>
      </w:tr>
      <w:tr w:rsidR="00627ADC" w:rsidRPr="00627ADC" w14:paraId="0CCCA68C" w14:textId="77777777" w:rsidTr="00A83C02">
        <w:tc>
          <w:tcPr>
            <w:tcW w:w="2547" w:type="dxa"/>
          </w:tcPr>
          <w:p w14:paraId="6B8515C2" w14:textId="69A49567" w:rsidR="00627ADC" w:rsidRPr="00627ADC" w:rsidRDefault="5A71B18B" w:rsidP="41FEAF9E">
            <w:pPr>
              <w:widowControl w:val="0"/>
              <w:spacing w:before="120"/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</w:rPr>
            </w:pPr>
            <w:r w:rsidRPr="41FEAF9E"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</w:rPr>
              <w:t>INTERVIEW DATE:</w:t>
            </w:r>
          </w:p>
        </w:tc>
        <w:tc>
          <w:tcPr>
            <w:tcW w:w="7909" w:type="dxa"/>
          </w:tcPr>
          <w:p w14:paraId="6BA0A451" w14:textId="17665408" w:rsidR="00627ADC" w:rsidRPr="00D55F1D" w:rsidRDefault="00CC3756" w:rsidP="41FEAF9E">
            <w:pPr>
              <w:widowControl w:val="0"/>
              <w:spacing w:before="120"/>
              <w:outlineLvl w:val="0"/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</w:rPr>
            </w:pPr>
            <w:r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</w:rPr>
              <w:t>Wednesday 30</w:t>
            </w:r>
            <w:r w:rsidRPr="00CC3756"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</w:rPr>
              <w:t xml:space="preserve"> November 2022</w:t>
            </w:r>
            <w:r w:rsidR="5A71B18B" w:rsidRPr="41FEAF9E">
              <w:rPr>
                <w:rFonts w:ascii="Calibri" w:eastAsia="Calibri" w:hAnsi="Calibri" w:cs="Times New Roman"/>
                <w:b/>
                <w:bCs/>
                <w:color w:val="595959" w:themeColor="text1" w:themeTint="A6"/>
                <w:spacing w:val="-1"/>
              </w:rPr>
              <w:t xml:space="preserve"> </w:t>
            </w:r>
          </w:p>
        </w:tc>
      </w:tr>
    </w:tbl>
    <w:p w14:paraId="1ACE3F98" w14:textId="77777777" w:rsidR="00017FE8" w:rsidRDefault="00017FE8" w:rsidP="416AD775">
      <w:pPr>
        <w:widowControl w:val="0"/>
        <w:spacing w:after="0" w:line="240" w:lineRule="auto"/>
        <w:rPr>
          <w:rFonts w:ascii="Calibri" w:eastAsia="Calibri" w:hAnsi="Calibri" w:cs="Times New Roman"/>
          <w:color w:val="595959" w:themeColor="text1" w:themeTint="A6"/>
        </w:rPr>
      </w:pPr>
    </w:p>
    <w:p w14:paraId="15F40C44" w14:textId="2AEE509D" w:rsidR="00011935" w:rsidRPr="00D55F1D" w:rsidRDefault="000F7968" w:rsidP="416AD775">
      <w:pPr>
        <w:widowControl w:val="0"/>
        <w:spacing w:after="0" w:line="240" w:lineRule="auto"/>
        <w:rPr>
          <w:rFonts w:ascii="Calibri" w:eastAsia="Calibri" w:hAnsi="Calibri" w:cs="Times New Roman"/>
          <w:color w:val="595959" w:themeColor="text1" w:themeTint="A6"/>
        </w:rPr>
      </w:pPr>
      <w:r w:rsidRPr="416AD775">
        <w:rPr>
          <w:rFonts w:ascii="Calibri" w:eastAsia="Calibri" w:hAnsi="Calibri" w:cs="Times New Roman"/>
          <w:color w:val="595959" w:themeColor="text1" w:themeTint="A6"/>
        </w:rPr>
        <w:t>Ben Nevis, Britain’s highest mountain</w:t>
      </w:r>
      <w:r w:rsidR="00A7704E" w:rsidRPr="416AD775">
        <w:rPr>
          <w:rFonts w:ascii="Calibri" w:eastAsia="Calibri" w:hAnsi="Calibri" w:cs="Times New Roman"/>
          <w:color w:val="595959" w:themeColor="text1" w:themeTint="A6"/>
        </w:rPr>
        <w:t>,</w:t>
      </w:r>
      <w:r w:rsidRPr="416AD775">
        <w:rPr>
          <w:rFonts w:ascii="Calibri" w:eastAsia="Calibri" w:hAnsi="Calibri" w:cs="Times New Roman"/>
          <w:color w:val="595959" w:themeColor="text1" w:themeTint="A6"/>
        </w:rPr>
        <w:t xml:space="preserve"> sits wit</w:t>
      </w:r>
      <w:r w:rsidR="00A7704E" w:rsidRPr="416AD775">
        <w:rPr>
          <w:rFonts w:ascii="Calibri" w:eastAsia="Calibri" w:hAnsi="Calibri" w:cs="Times New Roman"/>
          <w:color w:val="595959" w:themeColor="text1" w:themeTint="A6"/>
        </w:rPr>
        <w:t>h</w:t>
      </w:r>
      <w:r w:rsidRPr="416AD775">
        <w:rPr>
          <w:rFonts w:ascii="Calibri" w:eastAsia="Calibri" w:hAnsi="Calibri" w:cs="Times New Roman"/>
          <w:color w:val="595959" w:themeColor="text1" w:themeTint="A6"/>
        </w:rPr>
        <w:t xml:space="preserve">in the Ben Nevis and Glen Coe National Scenic area, with Ben Nevis and large parts of Glen Nevis </w:t>
      </w:r>
      <w:r w:rsidR="00A7704E" w:rsidRPr="416AD775">
        <w:rPr>
          <w:rFonts w:ascii="Calibri" w:eastAsia="Calibri" w:hAnsi="Calibri" w:cs="Times New Roman"/>
          <w:color w:val="595959" w:themeColor="text1" w:themeTint="A6"/>
        </w:rPr>
        <w:t>also being</w:t>
      </w:r>
      <w:r w:rsidRPr="416AD775">
        <w:rPr>
          <w:rFonts w:ascii="Calibri" w:eastAsia="Calibri" w:hAnsi="Calibri" w:cs="Times New Roman"/>
          <w:color w:val="595959" w:themeColor="text1" w:themeTint="A6"/>
        </w:rPr>
        <w:t xml:space="preserve"> a Site of Special Scientific Interest.  </w:t>
      </w:r>
      <w:r w:rsidR="00E629AA" w:rsidRPr="416AD775">
        <w:rPr>
          <w:rFonts w:ascii="Calibri" w:eastAsia="Calibri" w:hAnsi="Calibri" w:cs="Times New Roman"/>
          <w:color w:val="595959" w:themeColor="text1" w:themeTint="A6"/>
        </w:rPr>
        <w:t xml:space="preserve">The area is a </w:t>
      </w:r>
      <w:r w:rsidR="00B97CBD" w:rsidRPr="416AD775">
        <w:rPr>
          <w:rFonts w:ascii="Calibri" w:eastAsia="Calibri" w:hAnsi="Calibri" w:cs="Times New Roman"/>
          <w:color w:val="595959" w:themeColor="text1" w:themeTint="A6"/>
        </w:rPr>
        <w:t>beacon</w:t>
      </w:r>
      <w:r w:rsidR="00CC2F2E">
        <w:rPr>
          <w:rFonts w:ascii="Calibri" w:eastAsia="Calibri" w:hAnsi="Calibri" w:cs="Times New Roman"/>
          <w:color w:val="595959" w:themeColor="text1" w:themeTint="A6"/>
        </w:rPr>
        <w:t xml:space="preserve"> to</w:t>
      </w:r>
      <w:r w:rsidR="00E629AA" w:rsidRPr="416AD775">
        <w:rPr>
          <w:rFonts w:ascii="Calibri" w:eastAsia="Calibri" w:hAnsi="Calibri" w:cs="Times New Roman"/>
          <w:color w:val="595959" w:themeColor="text1" w:themeTint="A6"/>
        </w:rPr>
        <w:t xml:space="preserve"> all who seek adventure, exploration, nature</w:t>
      </w:r>
      <w:r w:rsidR="00E656DE" w:rsidRPr="416AD775">
        <w:rPr>
          <w:rFonts w:ascii="Calibri" w:eastAsia="Calibri" w:hAnsi="Calibri" w:cs="Times New Roman"/>
          <w:color w:val="595959" w:themeColor="text1" w:themeTint="A6"/>
        </w:rPr>
        <w:t>, geology</w:t>
      </w:r>
      <w:r w:rsidR="000976A8" w:rsidRPr="416AD775">
        <w:rPr>
          <w:rFonts w:ascii="Calibri" w:eastAsia="Calibri" w:hAnsi="Calibri" w:cs="Times New Roman"/>
          <w:color w:val="595959" w:themeColor="text1" w:themeTint="A6"/>
        </w:rPr>
        <w:t>,</w:t>
      </w:r>
      <w:r w:rsidR="00E629AA" w:rsidRPr="416AD775">
        <w:rPr>
          <w:rFonts w:ascii="Calibri" w:eastAsia="Calibri" w:hAnsi="Calibri" w:cs="Times New Roman"/>
          <w:color w:val="595959" w:themeColor="text1" w:themeTint="A6"/>
        </w:rPr>
        <w:t xml:space="preserve"> and culture. Whatever your adventure, you will find it living and working in the Outdoor Capital of the UK.</w:t>
      </w:r>
    </w:p>
    <w:p w14:paraId="1C1E0585" w14:textId="6E3D8977" w:rsidR="00E656DE" w:rsidRPr="00C82B88" w:rsidRDefault="00E4579A" w:rsidP="416AD775">
      <w:pPr>
        <w:widowControl w:val="0"/>
        <w:spacing w:after="0" w:line="240" w:lineRule="auto"/>
        <w:ind w:right="171"/>
        <w:rPr>
          <w:rFonts w:ascii="Calibri" w:eastAsia="Calibri" w:hAnsi="Calibri" w:cs="Times New Roman"/>
        </w:rPr>
      </w:pPr>
      <w:hyperlink r:id="rId12">
        <w:r w:rsidR="00C5205D" w:rsidRPr="416AD775">
          <w:rPr>
            <w:rStyle w:val="Hyperlink"/>
            <w:rFonts w:ascii="Calibri" w:eastAsia="Calibri" w:hAnsi="Calibri" w:cs="Times New Roman"/>
          </w:rPr>
          <w:t>https://www.youtube.com/c/NevisLandscapePartnership/videos</w:t>
        </w:r>
      </w:hyperlink>
      <w:r w:rsidR="00E656DE" w:rsidRPr="416AD775">
        <w:rPr>
          <w:rFonts w:ascii="Calibri" w:eastAsia="Calibri" w:hAnsi="Calibri" w:cs="Times New Roman"/>
        </w:rPr>
        <w:t xml:space="preserve"> </w:t>
      </w:r>
    </w:p>
    <w:p w14:paraId="3CAF0624" w14:textId="218B753D" w:rsidR="009F66DB" w:rsidRPr="00C82B88" w:rsidRDefault="009F66DB" w:rsidP="416AD775">
      <w:pPr>
        <w:widowControl w:val="0"/>
        <w:spacing w:after="0" w:line="240" w:lineRule="auto"/>
        <w:ind w:right="171"/>
        <w:rPr>
          <w:rFonts w:ascii="Calibri" w:eastAsia="Calibri" w:hAnsi="Calibri" w:cs="Times New Roman"/>
        </w:rPr>
      </w:pPr>
    </w:p>
    <w:p w14:paraId="40607FCE" w14:textId="42100814" w:rsidR="41FEAF9E" w:rsidRDefault="00E656DE" w:rsidP="416AD775">
      <w:pPr>
        <w:widowControl w:val="0"/>
        <w:spacing w:after="0" w:line="240" w:lineRule="auto"/>
        <w:rPr>
          <w:rFonts w:ascii="Calibri" w:eastAsia="Calibri" w:hAnsi="Calibri" w:cs="Times New Roman"/>
          <w:color w:val="595959" w:themeColor="text1" w:themeTint="A6"/>
        </w:rPr>
      </w:pPr>
      <w:r w:rsidRPr="416AD775">
        <w:rPr>
          <w:rFonts w:ascii="Calibri" w:eastAsia="Calibri" w:hAnsi="Calibri" w:cs="Times New Roman"/>
          <w:color w:val="595959" w:themeColor="text1" w:themeTint="A6"/>
        </w:rPr>
        <w:t xml:space="preserve">Founded in 2002 to care for the natural and cultural heritage and wild land areas of Ben Nevis and surrounding landscape, </w:t>
      </w:r>
      <w:r w:rsidR="00B97CBD" w:rsidRPr="416AD775">
        <w:rPr>
          <w:rFonts w:ascii="Calibri" w:eastAsia="Calibri" w:hAnsi="Calibri" w:cs="Times New Roman"/>
          <w:color w:val="595959" w:themeColor="text1" w:themeTint="A6"/>
        </w:rPr>
        <w:t>the Nevis Landscape Partnership</w:t>
      </w:r>
      <w:r w:rsidRPr="416AD775">
        <w:rPr>
          <w:rFonts w:ascii="Calibri" w:eastAsia="Calibri" w:hAnsi="Calibri" w:cs="Times New Roman"/>
          <w:color w:val="595959" w:themeColor="text1" w:themeTint="A6"/>
        </w:rPr>
        <w:t xml:space="preserve"> promote</w:t>
      </w:r>
      <w:r w:rsidR="00B97CBD" w:rsidRPr="416AD775">
        <w:rPr>
          <w:rFonts w:ascii="Calibri" w:eastAsia="Calibri" w:hAnsi="Calibri" w:cs="Times New Roman"/>
          <w:color w:val="595959" w:themeColor="text1" w:themeTint="A6"/>
        </w:rPr>
        <w:t>s</w:t>
      </w:r>
      <w:r w:rsidRPr="416AD775">
        <w:rPr>
          <w:rFonts w:ascii="Calibri" w:eastAsia="Calibri" w:hAnsi="Calibri" w:cs="Times New Roman"/>
          <w:color w:val="595959" w:themeColor="text1" w:themeTint="A6"/>
        </w:rPr>
        <w:t xml:space="preserve"> thoughtful access, enjoyment</w:t>
      </w:r>
      <w:r w:rsidR="00F849C1" w:rsidRPr="416AD775">
        <w:rPr>
          <w:rFonts w:ascii="Calibri" w:eastAsia="Calibri" w:hAnsi="Calibri" w:cs="Times New Roman"/>
          <w:color w:val="595959" w:themeColor="text1" w:themeTint="A6"/>
        </w:rPr>
        <w:t>,</w:t>
      </w:r>
      <w:r w:rsidRPr="416AD775">
        <w:rPr>
          <w:rFonts w:ascii="Calibri" w:eastAsia="Calibri" w:hAnsi="Calibri" w:cs="Times New Roman"/>
          <w:color w:val="595959" w:themeColor="text1" w:themeTint="A6"/>
        </w:rPr>
        <w:t xml:space="preserve"> and appreciation of Ben Nevis and Glen Nevis, by working in partnership and cooperation with the landowners and stakeholders in the area. </w:t>
      </w:r>
      <w:r w:rsidR="00B97CBD" w:rsidRPr="416AD775">
        <w:rPr>
          <w:rFonts w:ascii="Calibri" w:eastAsia="Calibri" w:hAnsi="Calibri" w:cs="Times New Roman"/>
          <w:color w:val="595959" w:themeColor="text1" w:themeTint="A6"/>
        </w:rPr>
        <w:t>The Nevis Landscape Partnership offers a</w:t>
      </w:r>
      <w:r w:rsidR="00917865" w:rsidRPr="416AD775">
        <w:rPr>
          <w:rFonts w:ascii="Calibri" w:eastAsia="Calibri" w:hAnsi="Calibri" w:cs="Times New Roman"/>
          <w:color w:val="595959" w:themeColor="text1" w:themeTint="A6"/>
        </w:rPr>
        <w:t>n attractive salary and</w:t>
      </w:r>
      <w:r w:rsidR="00B97CBD" w:rsidRPr="416AD775">
        <w:rPr>
          <w:rFonts w:ascii="Calibri" w:eastAsia="Calibri" w:hAnsi="Calibri" w:cs="Times New Roman"/>
          <w:color w:val="595959" w:themeColor="text1" w:themeTint="A6"/>
        </w:rPr>
        <w:t xml:space="preserve"> progressive</w:t>
      </w:r>
      <w:r w:rsidR="00917865" w:rsidRPr="416AD775">
        <w:rPr>
          <w:rFonts w:ascii="Calibri" w:eastAsia="Calibri" w:hAnsi="Calibri" w:cs="Times New Roman"/>
          <w:color w:val="595959" w:themeColor="text1" w:themeTint="A6"/>
        </w:rPr>
        <w:t xml:space="preserve"> and flexible working conditions</w:t>
      </w:r>
      <w:r w:rsidR="00863C61">
        <w:rPr>
          <w:rFonts w:ascii="Calibri" w:eastAsia="Calibri" w:hAnsi="Calibri" w:cs="Times New Roman"/>
          <w:color w:val="595959" w:themeColor="text1" w:themeTint="A6"/>
        </w:rPr>
        <w:t xml:space="preserve">, </w:t>
      </w:r>
      <w:r w:rsidR="00917865" w:rsidRPr="416AD775">
        <w:rPr>
          <w:rFonts w:ascii="Calibri" w:eastAsia="Calibri" w:hAnsi="Calibri" w:cs="Times New Roman"/>
          <w:color w:val="595959" w:themeColor="text1" w:themeTint="A6"/>
        </w:rPr>
        <w:t>ensuring a great work / life balance.</w:t>
      </w:r>
      <w:r w:rsidR="00731F38" w:rsidRPr="416AD775">
        <w:rPr>
          <w:rFonts w:ascii="Calibri" w:eastAsia="Calibri" w:hAnsi="Calibri" w:cs="Times New Roman"/>
          <w:color w:val="595959" w:themeColor="text1" w:themeTint="A6"/>
        </w:rPr>
        <w:t xml:space="preserve"> </w:t>
      </w:r>
    </w:p>
    <w:p w14:paraId="2D6CE4C6" w14:textId="4D3456D9" w:rsidR="52F56387" w:rsidRDefault="52F56387" w:rsidP="416AD775">
      <w:pPr>
        <w:widowControl w:val="0"/>
        <w:spacing w:after="0" w:line="240" w:lineRule="auto"/>
        <w:rPr>
          <w:rFonts w:ascii="Calibri" w:eastAsia="Calibri" w:hAnsi="Calibri" w:cs="Times New Roman"/>
          <w:color w:val="595959" w:themeColor="text1" w:themeTint="A6"/>
        </w:rPr>
      </w:pPr>
    </w:p>
    <w:p w14:paraId="5A08EE3B" w14:textId="77777777" w:rsidR="00BE3D0B" w:rsidRPr="00E001A0" w:rsidRDefault="00BE3D0B" w:rsidP="00BE3D0B">
      <w:pPr>
        <w:spacing w:after="0" w:line="240" w:lineRule="auto"/>
        <w:rPr>
          <w:bCs/>
          <w:color w:val="404040" w:themeColor="text1" w:themeTint="BF"/>
        </w:rPr>
      </w:pPr>
      <w:bookmarkStart w:id="0" w:name="_Hlk25143138"/>
      <w:r w:rsidRPr="00E001A0">
        <w:rPr>
          <w:bCs/>
          <w:color w:val="404040" w:themeColor="text1" w:themeTint="BF"/>
        </w:rPr>
        <w:t>This is an exciting opportunity for a dynamic and motivated individual to play a key role in the Nevis Landscape Partnership providing administrative support to the NLP Board and Team.</w:t>
      </w:r>
    </w:p>
    <w:bookmarkEnd w:id="0"/>
    <w:p w14:paraId="483D156D" w14:textId="77777777" w:rsidR="00C5205D" w:rsidRPr="00967113" w:rsidRDefault="00C5205D" w:rsidP="0004282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72FB0F3" w14:textId="3BEC745C" w:rsidR="002F0A0E" w:rsidRPr="00D05D71" w:rsidRDefault="00387417" w:rsidP="52F56387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 w:rsidRPr="00C82B88">
        <w:rPr>
          <w:rFonts w:ascii="Calibri" w:eastAsia="Calibri" w:hAnsi="Calibri" w:cs="Times New Roman"/>
          <w:b/>
          <w:bCs/>
          <w:color w:val="0F6B18"/>
          <w:spacing w:val="-1"/>
          <w:sz w:val="24"/>
          <w:szCs w:val="24"/>
        </w:rPr>
        <w:t>TASKS</w:t>
      </w:r>
      <w:r w:rsidRPr="00C82B88">
        <w:rPr>
          <w:rFonts w:ascii="Calibri" w:eastAsia="Calibri" w:hAnsi="Calibri" w:cs="Times New Roman"/>
          <w:b/>
          <w:bCs/>
          <w:color w:val="0F6B18"/>
          <w:spacing w:val="-2"/>
          <w:sz w:val="24"/>
          <w:szCs w:val="24"/>
        </w:rPr>
        <w:t xml:space="preserve"> </w:t>
      </w:r>
      <w:r w:rsidRPr="00C82B88">
        <w:rPr>
          <w:rFonts w:ascii="Calibri" w:eastAsia="Calibri" w:hAnsi="Calibri" w:cs="Times New Roman"/>
          <w:b/>
          <w:bCs/>
          <w:color w:val="0F6B18"/>
          <w:spacing w:val="-1"/>
          <w:sz w:val="24"/>
          <w:szCs w:val="24"/>
        </w:rPr>
        <w:t>AND RESPONSIBILITIES</w:t>
      </w:r>
    </w:p>
    <w:p w14:paraId="79693307" w14:textId="7BA1DAAB" w:rsidR="52F56387" w:rsidRDefault="52F56387" w:rsidP="52F56387">
      <w:pPr>
        <w:spacing w:after="0" w:line="240" w:lineRule="auto"/>
        <w:rPr>
          <w:rFonts w:eastAsiaTheme="minorEastAsia"/>
          <w:color w:val="595959" w:themeColor="text1" w:themeTint="A6"/>
          <w:lang w:val="en-US"/>
        </w:rPr>
      </w:pPr>
    </w:p>
    <w:p w14:paraId="1E510B67" w14:textId="77777777" w:rsidR="00A92BE7" w:rsidRPr="00CE1EB0" w:rsidRDefault="00A92BE7" w:rsidP="00A92BE7">
      <w:pPr>
        <w:spacing w:after="0" w:line="240" w:lineRule="auto"/>
        <w:rPr>
          <w:b/>
          <w:color w:val="404040" w:themeColor="text1" w:themeTint="BF"/>
        </w:rPr>
      </w:pPr>
      <w:r w:rsidRPr="00CE1EB0">
        <w:rPr>
          <w:b/>
          <w:color w:val="404040" w:themeColor="text1" w:themeTint="BF"/>
        </w:rPr>
        <w:t>General administration of all aspects of the Nevis Landscape Partnership including:</w:t>
      </w:r>
    </w:p>
    <w:p w14:paraId="262F323B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Management of records and archiving</w:t>
      </w:r>
    </w:p>
    <w:p w14:paraId="7BA6C3AB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Manage stationery and office supply orders</w:t>
      </w:r>
    </w:p>
    <w:p w14:paraId="47AD66D7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Manage premises issues</w:t>
      </w:r>
    </w:p>
    <w:p w14:paraId="624F1959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Manage Board Register and associated administration</w:t>
      </w:r>
    </w:p>
    <w:p w14:paraId="0F8C63F8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Organise hospitality arrangements for all meetings/visitors</w:t>
      </w:r>
    </w:p>
    <w:p w14:paraId="17E3E582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Arrange, service and minute meetings at all levels</w:t>
      </w:r>
    </w:p>
    <w:p w14:paraId="1CE8597C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Prepare agendas, collate and circulate data and reports ahead of meetings</w:t>
      </w:r>
    </w:p>
    <w:p w14:paraId="18BDB8CD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Liaise with NLP team to collate data and prepare reports for meetings at all levels</w:t>
      </w:r>
    </w:p>
    <w:p w14:paraId="41674047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Provide administrative support for NLP team</w:t>
      </w:r>
    </w:p>
    <w:p w14:paraId="3119B94A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Manage vehicle licencing, book in for repairs, MOT etc</w:t>
      </w:r>
    </w:p>
    <w:p w14:paraId="42E60906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Oversight of the Annual timetable to ensure all items are actioned and renewals are made on time.</w:t>
      </w:r>
    </w:p>
    <w:p w14:paraId="0DF50D6A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Liaise with staff from the Nevis landscape Partnership member groups/organisations</w:t>
      </w:r>
    </w:p>
    <w:p w14:paraId="0D105402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Liaise with public on general matters relating to Ben/Glen Nevis etc</w:t>
      </w:r>
    </w:p>
    <w:p w14:paraId="4673828E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Attend and represent Nevis Partnership at Events</w:t>
      </w:r>
    </w:p>
    <w:p w14:paraId="58645368" w14:textId="77777777" w:rsidR="00A92BE7" w:rsidRPr="00E001A0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 xml:space="preserve">Website and social media maintenance </w:t>
      </w:r>
    </w:p>
    <w:p w14:paraId="1BE0A41C" w14:textId="77777777" w:rsidR="00A92BE7" w:rsidRDefault="00A92BE7" w:rsidP="00A92BE7">
      <w:pPr>
        <w:pStyle w:val="ListParagraph"/>
        <w:numPr>
          <w:ilvl w:val="0"/>
          <w:numId w:val="21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Other tasks required by the Partnership Programme Manager</w:t>
      </w:r>
    </w:p>
    <w:p w14:paraId="14048C28" w14:textId="77777777" w:rsidR="00A92BE7" w:rsidRPr="00E001A0" w:rsidRDefault="00A92BE7" w:rsidP="00A92BE7">
      <w:pPr>
        <w:spacing w:after="0" w:line="240" w:lineRule="auto"/>
        <w:rPr>
          <w:bCs/>
          <w:sz w:val="18"/>
          <w:szCs w:val="18"/>
        </w:rPr>
      </w:pPr>
    </w:p>
    <w:p w14:paraId="0D81A709" w14:textId="77777777" w:rsidR="00A92BE7" w:rsidRPr="00CE1EB0" w:rsidRDefault="00A92BE7" w:rsidP="00A92BE7">
      <w:pPr>
        <w:spacing w:after="0" w:line="240" w:lineRule="auto"/>
        <w:rPr>
          <w:b/>
          <w:color w:val="404040" w:themeColor="text1" w:themeTint="BF"/>
        </w:rPr>
      </w:pPr>
      <w:r w:rsidRPr="00CE1EB0">
        <w:rPr>
          <w:b/>
          <w:color w:val="404040" w:themeColor="text1" w:themeTint="BF"/>
        </w:rPr>
        <w:t>Financial Administration</w:t>
      </w:r>
    </w:p>
    <w:p w14:paraId="41F1C934" w14:textId="77777777" w:rsidR="00A92BE7" w:rsidRPr="00E001A0" w:rsidRDefault="00A92BE7" w:rsidP="00A92BE7">
      <w:pPr>
        <w:pStyle w:val="ListParagraph"/>
        <w:numPr>
          <w:ilvl w:val="0"/>
          <w:numId w:val="22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Set up payments of invoices on online banking</w:t>
      </w:r>
    </w:p>
    <w:p w14:paraId="73C0ADEC" w14:textId="77777777" w:rsidR="00A92BE7" w:rsidRPr="00E001A0" w:rsidRDefault="00A92BE7" w:rsidP="00A92BE7">
      <w:pPr>
        <w:pStyle w:val="ListParagraph"/>
        <w:numPr>
          <w:ilvl w:val="0"/>
          <w:numId w:val="22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 xml:space="preserve">Deal with cash handling and banking </w:t>
      </w:r>
    </w:p>
    <w:p w14:paraId="41DD355D" w14:textId="77777777" w:rsidR="00A92BE7" w:rsidRPr="00E001A0" w:rsidRDefault="00A92BE7" w:rsidP="00A92BE7">
      <w:pPr>
        <w:pStyle w:val="ListParagraph"/>
        <w:numPr>
          <w:ilvl w:val="0"/>
          <w:numId w:val="22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Recording all financial transactions on SAGE and in-house trackers</w:t>
      </w:r>
    </w:p>
    <w:p w14:paraId="5E5509B9" w14:textId="77777777" w:rsidR="00A92BE7" w:rsidRPr="00E001A0" w:rsidRDefault="00A92BE7" w:rsidP="00A92BE7">
      <w:pPr>
        <w:pStyle w:val="ListParagraph"/>
        <w:numPr>
          <w:ilvl w:val="0"/>
          <w:numId w:val="22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Carry out Monthly bank reconciliation</w:t>
      </w:r>
    </w:p>
    <w:p w14:paraId="7F62EF58" w14:textId="77777777" w:rsidR="00A92BE7" w:rsidRPr="00E001A0" w:rsidRDefault="00A92BE7" w:rsidP="00A92BE7">
      <w:pPr>
        <w:pStyle w:val="ListParagraph"/>
        <w:numPr>
          <w:ilvl w:val="0"/>
          <w:numId w:val="22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Produce monthly cashflow</w:t>
      </w:r>
    </w:p>
    <w:p w14:paraId="11850DD0" w14:textId="77777777" w:rsidR="00A92BE7" w:rsidRPr="00E001A0" w:rsidRDefault="00A92BE7" w:rsidP="00A92BE7">
      <w:pPr>
        <w:pStyle w:val="ListParagraph"/>
        <w:numPr>
          <w:ilvl w:val="0"/>
          <w:numId w:val="22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Liaise with Accountants for annual accounts and external audits.</w:t>
      </w:r>
    </w:p>
    <w:p w14:paraId="386FAE5E" w14:textId="77777777" w:rsidR="00A92BE7" w:rsidRPr="00E001A0" w:rsidRDefault="00A92BE7" w:rsidP="00A92BE7">
      <w:pPr>
        <w:pStyle w:val="ListParagraph"/>
        <w:numPr>
          <w:ilvl w:val="0"/>
          <w:numId w:val="22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 xml:space="preserve">Stock management and raise invoices for goods and services </w:t>
      </w:r>
    </w:p>
    <w:p w14:paraId="2F8122C4" w14:textId="77777777" w:rsidR="00A92BE7" w:rsidRPr="00E001A0" w:rsidRDefault="00A92BE7" w:rsidP="00A92BE7">
      <w:pPr>
        <w:spacing w:after="0" w:line="240" w:lineRule="auto"/>
        <w:rPr>
          <w:bCs/>
          <w:color w:val="404040" w:themeColor="text1" w:themeTint="BF"/>
          <w:sz w:val="18"/>
          <w:szCs w:val="18"/>
        </w:rPr>
      </w:pPr>
    </w:p>
    <w:p w14:paraId="081F9226" w14:textId="77777777" w:rsidR="00A92BE7" w:rsidRPr="00CE1EB0" w:rsidRDefault="00A92BE7" w:rsidP="00A92BE7">
      <w:pPr>
        <w:spacing w:after="0" w:line="240" w:lineRule="auto"/>
        <w:rPr>
          <w:b/>
          <w:color w:val="404040" w:themeColor="text1" w:themeTint="BF"/>
        </w:rPr>
      </w:pPr>
      <w:r w:rsidRPr="00CE1EB0">
        <w:rPr>
          <w:b/>
          <w:color w:val="404040" w:themeColor="text1" w:themeTint="BF"/>
        </w:rPr>
        <w:t>Human Resources</w:t>
      </w:r>
    </w:p>
    <w:p w14:paraId="3E366038" w14:textId="77777777" w:rsidR="00A92BE7" w:rsidRPr="00E001A0" w:rsidRDefault="00A92BE7" w:rsidP="00A92BE7">
      <w:pPr>
        <w:pStyle w:val="ListParagraph"/>
        <w:numPr>
          <w:ilvl w:val="0"/>
          <w:numId w:val="23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 xml:space="preserve">Liaise with wages service to ensure wages book and pension plan is correct </w:t>
      </w:r>
    </w:p>
    <w:p w14:paraId="471628D3" w14:textId="77777777" w:rsidR="00A92BE7" w:rsidRPr="00E001A0" w:rsidRDefault="00A92BE7" w:rsidP="00A92BE7">
      <w:pPr>
        <w:pStyle w:val="ListParagraph"/>
        <w:numPr>
          <w:ilvl w:val="0"/>
          <w:numId w:val="23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 xml:space="preserve">Process expenses claims </w:t>
      </w:r>
    </w:p>
    <w:p w14:paraId="3828F062" w14:textId="77777777" w:rsidR="00A92BE7" w:rsidRPr="00E001A0" w:rsidRDefault="00A92BE7" w:rsidP="00A92BE7">
      <w:pPr>
        <w:pStyle w:val="ListParagraph"/>
        <w:numPr>
          <w:ilvl w:val="0"/>
          <w:numId w:val="23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 xml:space="preserve">Manage employment information </w:t>
      </w:r>
    </w:p>
    <w:p w14:paraId="159AAF41" w14:textId="77777777" w:rsidR="00A92BE7" w:rsidRDefault="00A92BE7" w:rsidP="00A92BE7">
      <w:pPr>
        <w:pStyle w:val="ListParagraph"/>
        <w:numPr>
          <w:ilvl w:val="0"/>
          <w:numId w:val="23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Manage flexi and annual leave trackers</w:t>
      </w:r>
    </w:p>
    <w:p w14:paraId="6A42074F" w14:textId="77777777" w:rsidR="00A92BE7" w:rsidRPr="00E001A0" w:rsidRDefault="00A92BE7" w:rsidP="00A92BE7">
      <w:pPr>
        <w:pStyle w:val="ListParagraph"/>
        <w:numPr>
          <w:ilvl w:val="0"/>
          <w:numId w:val="23"/>
        </w:numPr>
        <w:spacing w:after="0" w:line="240" w:lineRule="auto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 xml:space="preserve">Assist with recruitment </w:t>
      </w:r>
    </w:p>
    <w:p w14:paraId="021F5278" w14:textId="77777777" w:rsidR="00A92BE7" w:rsidRPr="00E001A0" w:rsidRDefault="00A92BE7" w:rsidP="00A92BE7">
      <w:pPr>
        <w:spacing w:after="0" w:line="240" w:lineRule="auto"/>
        <w:rPr>
          <w:bCs/>
          <w:color w:val="404040" w:themeColor="text1" w:themeTint="BF"/>
          <w:sz w:val="18"/>
          <w:szCs w:val="18"/>
        </w:rPr>
      </w:pPr>
    </w:p>
    <w:p w14:paraId="06AB873C" w14:textId="77777777" w:rsidR="00A92BE7" w:rsidRPr="00CE1EB0" w:rsidRDefault="00A92BE7" w:rsidP="00A92BE7">
      <w:pPr>
        <w:spacing w:after="0" w:line="240" w:lineRule="auto"/>
        <w:rPr>
          <w:b/>
          <w:color w:val="404040" w:themeColor="text1" w:themeTint="BF"/>
        </w:rPr>
      </w:pPr>
      <w:r w:rsidRPr="00CE1EB0">
        <w:rPr>
          <w:b/>
          <w:color w:val="404040" w:themeColor="text1" w:themeTint="BF"/>
        </w:rPr>
        <w:t>Funding</w:t>
      </w:r>
    </w:p>
    <w:p w14:paraId="7D6FC0C4" w14:textId="77777777" w:rsidR="00A92BE7" w:rsidRPr="00E001A0" w:rsidRDefault="00A92BE7" w:rsidP="00A92BE7">
      <w:pPr>
        <w:pStyle w:val="ListParagraph"/>
        <w:numPr>
          <w:ilvl w:val="0"/>
          <w:numId w:val="24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Assist with funding applications and reports</w:t>
      </w:r>
    </w:p>
    <w:p w14:paraId="43432A56" w14:textId="77777777" w:rsidR="00A92BE7" w:rsidRPr="00E001A0" w:rsidRDefault="00A92BE7" w:rsidP="00A92BE7">
      <w:pPr>
        <w:pStyle w:val="ListParagraph"/>
        <w:numPr>
          <w:ilvl w:val="0"/>
          <w:numId w:val="24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Prepare and make grant claims</w:t>
      </w:r>
    </w:p>
    <w:p w14:paraId="02BBFBA3" w14:textId="77777777" w:rsidR="00A92BE7" w:rsidRPr="00E001A0" w:rsidRDefault="00A92BE7" w:rsidP="00A92BE7">
      <w:pPr>
        <w:pStyle w:val="ListParagraph"/>
        <w:numPr>
          <w:ilvl w:val="0"/>
          <w:numId w:val="24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Assist with monitoring the progress of projects and liaise with project managers</w:t>
      </w:r>
    </w:p>
    <w:p w14:paraId="00B16041" w14:textId="77777777" w:rsidR="00A92BE7" w:rsidRPr="00514796" w:rsidRDefault="00A92BE7" w:rsidP="00A92BE7">
      <w:pPr>
        <w:spacing w:after="0" w:line="240" w:lineRule="auto"/>
        <w:rPr>
          <w:bCs/>
          <w:color w:val="404040" w:themeColor="text1" w:themeTint="BF"/>
          <w:sz w:val="20"/>
          <w:szCs w:val="20"/>
        </w:rPr>
      </w:pPr>
    </w:p>
    <w:p w14:paraId="2FC64E65" w14:textId="77777777" w:rsidR="00A92BE7" w:rsidRPr="00CE1EB0" w:rsidRDefault="00A92BE7" w:rsidP="00A92BE7">
      <w:pPr>
        <w:spacing w:after="0" w:line="240" w:lineRule="auto"/>
        <w:rPr>
          <w:b/>
          <w:bCs/>
          <w:color w:val="0F6B18"/>
          <w:sz w:val="24"/>
          <w:szCs w:val="24"/>
        </w:rPr>
      </w:pPr>
      <w:r w:rsidRPr="00CE1EB0">
        <w:rPr>
          <w:b/>
          <w:bCs/>
          <w:color w:val="0F6B18"/>
          <w:sz w:val="24"/>
          <w:szCs w:val="24"/>
        </w:rPr>
        <w:t>PERSON SPECIFICATION</w:t>
      </w:r>
    </w:p>
    <w:p w14:paraId="65BA4CAE" w14:textId="77777777" w:rsidR="00A92BE7" w:rsidRPr="00E001A0" w:rsidRDefault="00A92BE7" w:rsidP="00A92BE7">
      <w:p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The successful candidate will need to demonstrate that they have the majority of the following skills, experience or knowledge.</w:t>
      </w:r>
    </w:p>
    <w:p w14:paraId="371C8DA9" w14:textId="77777777" w:rsidR="00A92BE7" w:rsidRPr="00E001A0" w:rsidRDefault="00A92BE7" w:rsidP="00A92BE7">
      <w:pPr>
        <w:spacing w:after="0" w:line="240" w:lineRule="auto"/>
        <w:rPr>
          <w:bCs/>
          <w:color w:val="404040" w:themeColor="text1" w:themeTint="BF"/>
          <w:sz w:val="18"/>
          <w:szCs w:val="18"/>
        </w:rPr>
      </w:pPr>
    </w:p>
    <w:p w14:paraId="5D73517A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Excellent written and spoken English, to Standard Grade/GCSE C or above</w:t>
      </w:r>
    </w:p>
    <w:p w14:paraId="2C09A14B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Good communication skills on phone, in person and in writing</w:t>
      </w:r>
    </w:p>
    <w:p w14:paraId="087D8A46" w14:textId="4442327E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 xml:space="preserve">A clear understanding of the confidentiality of some aspects of </w:t>
      </w:r>
      <w:r w:rsidR="00D47B3F">
        <w:rPr>
          <w:bCs/>
          <w:color w:val="404040" w:themeColor="text1" w:themeTint="BF"/>
        </w:rPr>
        <w:t>th</w:t>
      </w:r>
      <w:r w:rsidRPr="00E001A0">
        <w:rPr>
          <w:bCs/>
          <w:color w:val="404040" w:themeColor="text1" w:themeTint="BF"/>
        </w:rPr>
        <w:t>is role</w:t>
      </w:r>
    </w:p>
    <w:p w14:paraId="532E529B" w14:textId="287F765D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Experience of minute taking</w:t>
      </w:r>
    </w:p>
    <w:p w14:paraId="3323E079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Good IT skills to CDL level, including Word, Excel, email, internet, PowerPoint, website maintenance and image handling</w:t>
      </w:r>
    </w:p>
    <w:p w14:paraId="02674579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Experience of Sage to Entry/Level One training as a minimum</w:t>
      </w:r>
    </w:p>
    <w:p w14:paraId="4EE0D952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Competence with figures/money handling, to Standard Grade/GCSE C or above</w:t>
      </w:r>
    </w:p>
    <w:p w14:paraId="22FDF8A2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Knowledge of requirements for day to day office management</w:t>
      </w:r>
    </w:p>
    <w:p w14:paraId="0438212B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Some knowledge of outdoor/environmental/visitor issues will be required, particularly of Nevis</w:t>
      </w:r>
    </w:p>
    <w:p w14:paraId="785D1894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Commitment to the Nevis Partnership ideals</w:t>
      </w:r>
    </w:p>
    <w:p w14:paraId="2684DB2E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Experience of supporting project teams</w:t>
      </w:r>
    </w:p>
    <w:p w14:paraId="51D93F76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Experience of making grant claims with the ability to understand the requirements of the grant-giving body and to be able to act under some supervision</w:t>
      </w:r>
    </w:p>
    <w:p w14:paraId="16648436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Experience of preparing reports, such as basic financial reports, with the ability to prepare more detailed reports of other types under supervision</w:t>
      </w:r>
    </w:p>
    <w:p w14:paraId="2930C623" w14:textId="77777777" w:rsidR="00A92BE7" w:rsidRPr="00E001A0" w:rsidRDefault="00A92BE7" w:rsidP="00A92BE7">
      <w:pPr>
        <w:pStyle w:val="ListParagraph"/>
        <w:numPr>
          <w:ilvl w:val="0"/>
          <w:numId w:val="25"/>
        </w:num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A full, valid driving licence.</w:t>
      </w:r>
    </w:p>
    <w:p w14:paraId="4F2E013C" w14:textId="77777777" w:rsidR="00A92BE7" w:rsidRPr="00E001A0" w:rsidRDefault="00A92BE7" w:rsidP="00A92BE7">
      <w:pPr>
        <w:spacing w:after="0" w:line="240" w:lineRule="auto"/>
        <w:rPr>
          <w:bCs/>
          <w:color w:val="404040" w:themeColor="text1" w:themeTint="BF"/>
          <w:sz w:val="18"/>
          <w:szCs w:val="18"/>
        </w:rPr>
      </w:pPr>
    </w:p>
    <w:p w14:paraId="32F23071" w14:textId="77777777" w:rsidR="00A92BE7" w:rsidRPr="00E001A0" w:rsidRDefault="00A92BE7" w:rsidP="00A92BE7">
      <w:pPr>
        <w:spacing w:after="0" w:line="240" w:lineRule="auto"/>
        <w:rPr>
          <w:bCs/>
          <w:color w:val="404040" w:themeColor="text1" w:themeTint="BF"/>
        </w:rPr>
      </w:pPr>
      <w:r w:rsidRPr="00E001A0">
        <w:rPr>
          <w:bCs/>
          <w:color w:val="404040" w:themeColor="text1" w:themeTint="BF"/>
        </w:rPr>
        <w:t>The experience or skills described above must be supported by appropriate further education, or by equivalent work experience.</w:t>
      </w:r>
    </w:p>
    <w:p w14:paraId="69D2B631" w14:textId="7DF9EF7E" w:rsidR="416AD775" w:rsidRDefault="416AD775" w:rsidP="416AD775">
      <w:pPr>
        <w:tabs>
          <w:tab w:val="center" w:pos="4513"/>
          <w:tab w:val="right" w:pos="9026"/>
        </w:tabs>
        <w:spacing w:after="0"/>
        <w:rPr>
          <w:rFonts w:eastAsiaTheme="minorEastAsia"/>
          <w:color w:val="595959" w:themeColor="text1" w:themeTint="A6"/>
        </w:rPr>
      </w:pPr>
    </w:p>
    <w:sectPr w:rsidR="416AD775" w:rsidSect="00133AC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26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5569" w14:textId="77777777" w:rsidR="00FD5E97" w:rsidRDefault="00FD5E97" w:rsidP="000F4CD2">
      <w:pPr>
        <w:spacing w:after="0" w:line="240" w:lineRule="auto"/>
      </w:pPr>
      <w:r>
        <w:separator/>
      </w:r>
    </w:p>
  </w:endnote>
  <w:endnote w:type="continuationSeparator" w:id="0">
    <w:p w14:paraId="286B1D4F" w14:textId="77777777" w:rsidR="00FD5E97" w:rsidRDefault="00FD5E97" w:rsidP="000F4CD2">
      <w:pPr>
        <w:spacing w:after="0" w:line="240" w:lineRule="auto"/>
      </w:pPr>
      <w:r>
        <w:continuationSeparator/>
      </w:r>
    </w:p>
  </w:endnote>
  <w:endnote w:type="continuationNotice" w:id="1">
    <w:p w14:paraId="10351AE3" w14:textId="77777777" w:rsidR="00FD5E97" w:rsidRDefault="00FD5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Gothic720 BT">
    <w:altName w:val="Trebuchet MS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9B1D" w14:textId="77777777" w:rsidR="00387417" w:rsidRPr="009A2B38" w:rsidRDefault="00387417" w:rsidP="004F1BB9">
    <w:pPr>
      <w:pStyle w:val="NoSpacing"/>
      <w:jc w:val="center"/>
      <w:rPr>
        <w:rFonts w:ascii="Arial" w:hAnsi="Arial" w:cs="Arial"/>
        <w:sz w:val="18"/>
        <w:szCs w:val="18"/>
      </w:rPr>
    </w:pPr>
  </w:p>
  <w:p w14:paraId="4A6F1898" w14:textId="77777777" w:rsidR="00387417" w:rsidRPr="008B1209" w:rsidRDefault="00387417" w:rsidP="00A72B8A">
    <w:pPr>
      <w:pStyle w:val="NoSpacing"/>
      <w:ind w:left="-851" w:right="-602"/>
      <w:jc w:val="center"/>
      <w:rPr>
        <w:rFonts w:ascii="Arial" w:hAnsi="Arial" w:cs="Arial"/>
        <w:sz w:val="16"/>
        <w:szCs w:val="16"/>
      </w:rPr>
    </w:pPr>
    <w:r w:rsidRPr="008B1209">
      <w:rPr>
        <w:rFonts w:ascii="Arial" w:hAnsi="Arial" w:cs="Arial"/>
        <w:noProof/>
        <w:sz w:val="16"/>
        <w:szCs w:val="16"/>
        <w:lang w:eastAsia="en-GB"/>
      </w:rPr>
      <w:t xml:space="preserve">The Nevis Partnership, trading as </w:t>
    </w:r>
    <w:r w:rsidRPr="008B1209">
      <w:rPr>
        <w:rFonts w:ascii="Arial" w:hAnsi="Arial" w:cs="Arial"/>
        <w:b/>
        <w:noProof/>
        <w:color w:val="49A84E"/>
        <w:sz w:val="16"/>
        <w:szCs w:val="16"/>
        <w:lang w:eastAsia="en-GB"/>
      </w:rPr>
      <w:t>Nevis Landscape Partnership</w:t>
    </w:r>
    <w:r w:rsidRPr="008B1209">
      <w:rPr>
        <w:rFonts w:ascii="Arial" w:hAnsi="Arial" w:cs="Arial"/>
        <w:noProof/>
        <w:sz w:val="16"/>
        <w:szCs w:val="16"/>
        <w:lang w:eastAsia="en-GB"/>
      </w:rPr>
      <w:t xml:space="preserve">, is a company, limited by guarantee with charitable status.   </w:t>
    </w:r>
  </w:p>
  <w:p w14:paraId="230F5790" w14:textId="77777777" w:rsidR="00387417" w:rsidRPr="008B1209" w:rsidRDefault="00387417" w:rsidP="00A72B8A">
    <w:pPr>
      <w:pStyle w:val="NoSpacing"/>
      <w:jc w:val="center"/>
      <w:rPr>
        <w:rFonts w:ascii="Arial" w:hAnsi="Arial" w:cs="Arial"/>
        <w:sz w:val="16"/>
        <w:szCs w:val="16"/>
      </w:rPr>
    </w:pPr>
    <w:r w:rsidRPr="008B1209">
      <w:rPr>
        <w:rFonts w:ascii="Arial" w:hAnsi="Arial" w:cs="Arial"/>
        <w:sz w:val="16"/>
        <w:szCs w:val="16"/>
      </w:rPr>
      <w:t>Registered in Scotland. Company Registration Number SC235028.</w:t>
    </w:r>
    <w:r w:rsidRPr="008B1209">
      <w:rPr>
        <w:sz w:val="16"/>
        <w:szCs w:val="16"/>
      </w:rPr>
      <w:t xml:space="preserve"> </w:t>
    </w:r>
    <w:r w:rsidRPr="008B1209">
      <w:rPr>
        <w:rFonts w:ascii="Arial" w:hAnsi="Arial" w:cs="Arial"/>
        <w:sz w:val="16"/>
        <w:szCs w:val="16"/>
      </w:rPr>
      <w:t>Charity Registration Number SCO33418.</w:t>
    </w:r>
  </w:p>
  <w:p w14:paraId="33ECC2EC" w14:textId="77777777" w:rsidR="00387417" w:rsidRDefault="00387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B84" w14:textId="77777777" w:rsidR="00387417" w:rsidRDefault="00387417" w:rsidP="006712B0">
    <w:pPr>
      <w:pStyle w:val="NoSpacing"/>
      <w:jc w:val="center"/>
      <w:rPr>
        <w:rFonts w:ascii="Gothic720 BT" w:hAnsi="Gothic720 BT"/>
        <w:sz w:val="18"/>
        <w:szCs w:val="18"/>
      </w:rPr>
    </w:pPr>
  </w:p>
  <w:p w14:paraId="2BC49AAD" w14:textId="02EEBF37" w:rsidR="00387417" w:rsidRPr="008B1209" w:rsidRDefault="00387417" w:rsidP="00182479">
    <w:pPr>
      <w:pStyle w:val="NoSpacing"/>
      <w:ind w:left="-851" w:right="-602"/>
      <w:jc w:val="center"/>
      <w:rPr>
        <w:rFonts w:ascii="Arial" w:hAnsi="Arial" w:cs="Arial"/>
        <w:sz w:val="16"/>
        <w:szCs w:val="16"/>
      </w:rPr>
    </w:pPr>
    <w:bookmarkStart w:id="1" w:name="_Hlk14945953"/>
    <w:r w:rsidRPr="008B1209">
      <w:rPr>
        <w:rFonts w:ascii="Arial" w:hAnsi="Arial" w:cs="Arial"/>
        <w:noProof/>
        <w:sz w:val="16"/>
        <w:szCs w:val="16"/>
        <w:lang w:eastAsia="en-GB"/>
      </w:rPr>
      <w:t xml:space="preserve">The Nevis Partnership, trading as </w:t>
    </w:r>
    <w:r w:rsidRPr="008B1209">
      <w:rPr>
        <w:rFonts w:ascii="Arial" w:hAnsi="Arial" w:cs="Arial"/>
        <w:b/>
        <w:noProof/>
        <w:color w:val="49A84E"/>
        <w:sz w:val="16"/>
        <w:szCs w:val="16"/>
        <w:lang w:eastAsia="en-GB"/>
      </w:rPr>
      <w:t>Nevis Landscape Partnership</w:t>
    </w:r>
    <w:r w:rsidRPr="008B1209">
      <w:rPr>
        <w:rFonts w:ascii="Arial" w:hAnsi="Arial" w:cs="Arial"/>
        <w:noProof/>
        <w:sz w:val="16"/>
        <w:szCs w:val="16"/>
        <w:lang w:eastAsia="en-GB"/>
      </w:rPr>
      <w:t xml:space="preserve">, is a company, limited by guarantee with charitable status.   </w:t>
    </w:r>
  </w:p>
  <w:p w14:paraId="54956F75" w14:textId="21F295C6" w:rsidR="00387417" w:rsidRPr="008B1209" w:rsidRDefault="00387417" w:rsidP="00182479">
    <w:pPr>
      <w:pStyle w:val="NoSpacing"/>
      <w:jc w:val="center"/>
      <w:rPr>
        <w:rFonts w:ascii="Arial" w:hAnsi="Arial" w:cs="Arial"/>
        <w:sz w:val="16"/>
        <w:szCs w:val="16"/>
      </w:rPr>
    </w:pPr>
    <w:r w:rsidRPr="008B1209">
      <w:rPr>
        <w:rFonts w:ascii="Arial" w:hAnsi="Arial" w:cs="Arial"/>
        <w:sz w:val="16"/>
        <w:szCs w:val="16"/>
      </w:rPr>
      <w:t>Registered in Scotland. Company Registration Number SC235028.</w:t>
    </w:r>
    <w:r w:rsidRPr="008B1209">
      <w:rPr>
        <w:sz w:val="16"/>
        <w:szCs w:val="16"/>
      </w:rPr>
      <w:t xml:space="preserve"> </w:t>
    </w:r>
    <w:r w:rsidRPr="008B1209">
      <w:rPr>
        <w:rFonts w:ascii="Arial" w:hAnsi="Arial" w:cs="Arial"/>
        <w:sz w:val="16"/>
        <w:szCs w:val="16"/>
      </w:rPr>
      <w:t>Charity Registration Number SCO33418.</w:t>
    </w:r>
  </w:p>
  <w:bookmarkEnd w:id="1"/>
  <w:p w14:paraId="03E1CF59" w14:textId="77777777" w:rsidR="00387417" w:rsidRDefault="00387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7B4" w14:textId="77777777" w:rsidR="00FD5E97" w:rsidRDefault="00FD5E97" w:rsidP="000F4CD2">
      <w:pPr>
        <w:spacing w:after="0" w:line="240" w:lineRule="auto"/>
      </w:pPr>
      <w:r>
        <w:separator/>
      </w:r>
    </w:p>
  </w:footnote>
  <w:footnote w:type="continuationSeparator" w:id="0">
    <w:p w14:paraId="600EABA1" w14:textId="77777777" w:rsidR="00FD5E97" w:rsidRDefault="00FD5E97" w:rsidP="000F4CD2">
      <w:pPr>
        <w:spacing w:after="0" w:line="240" w:lineRule="auto"/>
      </w:pPr>
      <w:r>
        <w:continuationSeparator/>
      </w:r>
    </w:p>
  </w:footnote>
  <w:footnote w:type="continuationNotice" w:id="1">
    <w:p w14:paraId="4AE8ABDC" w14:textId="77777777" w:rsidR="00FD5E97" w:rsidRDefault="00FD5E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1FEAF9E" w14:paraId="54CE28D3" w14:textId="77777777" w:rsidTr="41FEAF9E">
      <w:tc>
        <w:tcPr>
          <w:tcW w:w="3485" w:type="dxa"/>
        </w:tcPr>
        <w:p w14:paraId="5E080272" w14:textId="614B43D7" w:rsidR="41FEAF9E" w:rsidRDefault="41FEAF9E" w:rsidP="41FEAF9E">
          <w:pPr>
            <w:pStyle w:val="Header"/>
            <w:ind w:left="-115"/>
          </w:pPr>
        </w:p>
      </w:tc>
      <w:tc>
        <w:tcPr>
          <w:tcW w:w="3485" w:type="dxa"/>
        </w:tcPr>
        <w:p w14:paraId="173C6F1A" w14:textId="43C68E5D" w:rsidR="41FEAF9E" w:rsidRDefault="41FEAF9E" w:rsidP="41FEAF9E">
          <w:pPr>
            <w:pStyle w:val="Header"/>
            <w:jc w:val="center"/>
          </w:pPr>
        </w:p>
      </w:tc>
      <w:tc>
        <w:tcPr>
          <w:tcW w:w="3485" w:type="dxa"/>
        </w:tcPr>
        <w:p w14:paraId="598FE6F7" w14:textId="421244F5" w:rsidR="41FEAF9E" w:rsidRDefault="41FEAF9E" w:rsidP="41FEAF9E">
          <w:pPr>
            <w:pStyle w:val="Header"/>
            <w:ind w:right="-115"/>
            <w:jc w:val="right"/>
          </w:pPr>
        </w:p>
      </w:tc>
    </w:tr>
  </w:tbl>
  <w:p w14:paraId="5CCB73B4" w14:textId="3AEFDA46" w:rsidR="41FEAF9E" w:rsidRDefault="41FEAF9E" w:rsidP="41FEA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1FEAF9E" w14:paraId="08DB8995" w14:textId="77777777" w:rsidTr="41FEAF9E">
      <w:tc>
        <w:tcPr>
          <w:tcW w:w="3485" w:type="dxa"/>
        </w:tcPr>
        <w:p w14:paraId="63949926" w14:textId="7D334F2C" w:rsidR="41FEAF9E" w:rsidRDefault="41FEAF9E" w:rsidP="41FEAF9E">
          <w:pPr>
            <w:pStyle w:val="Header"/>
            <w:ind w:left="-115"/>
          </w:pPr>
        </w:p>
      </w:tc>
      <w:tc>
        <w:tcPr>
          <w:tcW w:w="3485" w:type="dxa"/>
        </w:tcPr>
        <w:p w14:paraId="46C4EA98" w14:textId="08FB4874" w:rsidR="41FEAF9E" w:rsidRDefault="41FEAF9E" w:rsidP="41FEAF9E">
          <w:pPr>
            <w:pStyle w:val="Header"/>
            <w:jc w:val="center"/>
          </w:pPr>
        </w:p>
      </w:tc>
      <w:tc>
        <w:tcPr>
          <w:tcW w:w="3485" w:type="dxa"/>
        </w:tcPr>
        <w:p w14:paraId="39752335" w14:textId="02CC9721" w:rsidR="41FEAF9E" w:rsidRDefault="41FEAF9E" w:rsidP="41FEAF9E">
          <w:pPr>
            <w:pStyle w:val="Header"/>
            <w:ind w:right="-115"/>
            <w:jc w:val="right"/>
          </w:pPr>
        </w:p>
      </w:tc>
    </w:tr>
  </w:tbl>
  <w:p w14:paraId="675DCB02" w14:textId="683BE0D7" w:rsidR="41FEAF9E" w:rsidRDefault="41FEAF9E" w:rsidP="41FEA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8DB"/>
    <w:multiLevelType w:val="hybridMultilevel"/>
    <w:tmpl w:val="DD20B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D36C7"/>
    <w:multiLevelType w:val="hybridMultilevel"/>
    <w:tmpl w:val="72F80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F617F"/>
    <w:multiLevelType w:val="hybridMultilevel"/>
    <w:tmpl w:val="F924978E"/>
    <w:lvl w:ilvl="0" w:tplc="FFFFFFFF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A6BCEA44">
      <w:numFmt w:val="bullet"/>
      <w:lvlText w:val="•"/>
      <w:lvlJc w:val="left"/>
      <w:pPr>
        <w:ind w:left="1320" w:hanging="60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01A41"/>
    <w:multiLevelType w:val="hybridMultilevel"/>
    <w:tmpl w:val="E6A042DC"/>
    <w:lvl w:ilvl="0" w:tplc="7836316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36F40"/>
    <w:multiLevelType w:val="hybridMultilevel"/>
    <w:tmpl w:val="AB9ABB7E"/>
    <w:lvl w:ilvl="0" w:tplc="588C7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668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4B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86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29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22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67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2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E0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462E"/>
    <w:multiLevelType w:val="hybridMultilevel"/>
    <w:tmpl w:val="3B967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874FE"/>
    <w:multiLevelType w:val="hybridMultilevel"/>
    <w:tmpl w:val="EE9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68A90"/>
    <w:multiLevelType w:val="hybridMultilevel"/>
    <w:tmpl w:val="0DEA3690"/>
    <w:lvl w:ilvl="0" w:tplc="7F183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EE6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8D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8C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C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A5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0C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A5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8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A4409"/>
    <w:multiLevelType w:val="hybridMultilevel"/>
    <w:tmpl w:val="8F845990"/>
    <w:lvl w:ilvl="0" w:tplc="783631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6903"/>
    <w:multiLevelType w:val="hybridMultilevel"/>
    <w:tmpl w:val="0C58E010"/>
    <w:lvl w:ilvl="0" w:tplc="7CA681FA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EAC2C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4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41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27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C1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C2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C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25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49F"/>
    <w:multiLevelType w:val="hybridMultilevel"/>
    <w:tmpl w:val="98462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A1406"/>
    <w:multiLevelType w:val="hybridMultilevel"/>
    <w:tmpl w:val="27CC4652"/>
    <w:lvl w:ilvl="0" w:tplc="0DFCBC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265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0E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CD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2C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66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EC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4E775"/>
    <w:multiLevelType w:val="hybridMultilevel"/>
    <w:tmpl w:val="AC6883E0"/>
    <w:lvl w:ilvl="0" w:tplc="C5B2B6B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0EE26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061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EA54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7027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968F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E6C2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1438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FAFF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2ACF9"/>
    <w:multiLevelType w:val="hybridMultilevel"/>
    <w:tmpl w:val="4CB42BDA"/>
    <w:lvl w:ilvl="0" w:tplc="B322924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28A5C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D6C20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2E08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1E9E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B45B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D622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BA93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9889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269B2"/>
    <w:multiLevelType w:val="hybridMultilevel"/>
    <w:tmpl w:val="26CE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348F0"/>
    <w:multiLevelType w:val="hybridMultilevel"/>
    <w:tmpl w:val="D4FEAFDA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D1292F"/>
    <w:multiLevelType w:val="hybridMultilevel"/>
    <w:tmpl w:val="5CA6C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E0E0F"/>
    <w:multiLevelType w:val="hybridMultilevel"/>
    <w:tmpl w:val="000E803C"/>
    <w:lvl w:ilvl="0" w:tplc="7836316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897A7"/>
    <w:multiLevelType w:val="hybridMultilevel"/>
    <w:tmpl w:val="DBF4C5B6"/>
    <w:lvl w:ilvl="0" w:tplc="52EEEA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52A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6A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25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08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40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0F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63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62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8435D"/>
    <w:multiLevelType w:val="hybridMultilevel"/>
    <w:tmpl w:val="57469814"/>
    <w:lvl w:ilvl="0" w:tplc="7836316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0D7A8"/>
    <w:multiLevelType w:val="hybridMultilevel"/>
    <w:tmpl w:val="69F2C9B6"/>
    <w:lvl w:ilvl="0" w:tplc="F0966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F23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2A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E4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CB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A3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43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C0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0C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4B1D"/>
    <w:multiLevelType w:val="hybridMultilevel"/>
    <w:tmpl w:val="9E08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10115B"/>
    <w:multiLevelType w:val="hybridMultilevel"/>
    <w:tmpl w:val="E0EEC942"/>
    <w:lvl w:ilvl="0" w:tplc="7836316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29598"/>
    <w:multiLevelType w:val="hybridMultilevel"/>
    <w:tmpl w:val="D73EEEDC"/>
    <w:lvl w:ilvl="0" w:tplc="02B65AF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02484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9A77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DC91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C68B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CE88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9AA3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C4ED1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B8CD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4F613C"/>
    <w:multiLevelType w:val="hybridMultilevel"/>
    <w:tmpl w:val="16C4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6110">
    <w:abstractNumId w:val="18"/>
  </w:num>
  <w:num w:numId="2" w16cid:durableId="1240867533">
    <w:abstractNumId w:val="4"/>
  </w:num>
  <w:num w:numId="3" w16cid:durableId="2013800361">
    <w:abstractNumId w:val="20"/>
  </w:num>
  <w:num w:numId="4" w16cid:durableId="1466192282">
    <w:abstractNumId w:val="7"/>
  </w:num>
  <w:num w:numId="5" w16cid:durableId="1217164936">
    <w:abstractNumId w:val="12"/>
  </w:num>
  <w:num w:numId="6" w16cid:durableId="696082169">
    <w:abstractNumId w:val="23"/>
  </w:num>
  <w:num w:numId="7" w16cid:durableId="1899512821">
    <w:abstractNumId w:val="13"/>
  </w:num>
  <w:num w:numId="8" w16cid:durableId="425007276">
    <w:abstractNumId w:val="11"/>
  </w:num>
  <w:num w:numId="9" w16cid:durableId="1518690723">
    <w:abstractNumId w:val="9"/>
  </w:num>
  <w:num w:numId="10" w16cid:durableId="493374816">
    <w:abstractNumId w:val="2"/>
  </w:num>
  <w:num w:numId="11" w16cid:durableId="2132743554">
    <w:abstractNumId w:val="10"/>
  </w:num>
  <w:num w:numId="12" w16cid:durableId="672686106">
    <w:abstractNumId w:val="24"/>
  </w:num>
  <w:num w:numId="13" w16cid:durableId="919829954">
    <w:abstractNumId w:val="14"/>
  </w:num>
  <w:num w:numId="14" w16cid:durableId="2070836503">
    <w:abstractNumId w:val="19"/>
  </w:num>
  <w:num w:numId="15" w16cid:durableId="1046297002">
    <w:abstractNumId w:val="16"/>
  </w:num>
  <w:num w:numId="16" w16cid:durableId="1095128278">
    <w:abstractNumId w:val="17"/>
  </w:num>
  <w:num w:numId="17" w16cid:durableId="1104812516">
    <w:abstractNumId w:val="22"/>
  </w:num>
  <w:num w:numId="18" w16cid:durableId="2046983313">
    <w:abstractNumId w:val="3"/>
  </w:num>
  <w:num w:numId="19" w16cid:durableId="962883805">
    <w:abstractNumId w:val="8"/>
  </w:num>
  <w:num w:numId="20" w16cid:durableId="1367413823">
    <w:abstractNumId w:val="15"/>
  </w:num>
  <w:num w:numId="21" w16cid:durableId="560679676">
    <w:abstractNumId w:val="1"/>
  </w:num>
  <w:num w:numId="22" w16cid:durableId="1863275531">
    <w:abstractNumId w:val="0"/>
  </w:num>
  <w:num w:numId="23" w16cid:durableId="2133592551">
    <w:abstractNumId w:val="5"/>
  </w:num>
  <w:num w:numId="24" w16cid:durableId="428621150">
    <w:abstractNumId w:val="21"/>
  </w:num>
  <w:num w:numId="25" w16cid:durableId="17376783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50"/>
    <w:rsid w:val="00002B44"/>
    <w:rsid w:val="000105F0"/>
    <w:rsid w:val="00011935"/>
    <w:rsid w:val="00012A10"/>
    <w:rsid w:val="00017FE8"/>
    <w:rsid w:val="0002678B"/>
    <w:rsid w:val="00031037"/>
    <w:rsid w:val="0004282A"/>
    <w:rsid w:val="00042F57"/>
    <w:rsid w:val="000515DF"/>
    <w:rsid w:val="000517AA"/>
    <w:rsid w:val="00052732"/>
    <w:rsid w:val="000552E0"/>
    <w:rsid w:val="00062ECB"/>
    <w:rsid w:val="00071B7D"/>
    <w:rsid w:val="00071ED5"/>
    <w:rsid w:val="00074568"/>
    <w:rsid w:val="0008636C"/>
    <w:rsid w:val="000879B9"/>
    <w:rsid w:val="00096514"/>
    <w:rsid w:val="000976A8"/>
    <w:rsid w:val="000A16E2"/>
    <w:rsid w:val="000A3D37"/>
    <w:rsid w:val="000A5921"/>
    <w:rsid w:val="000A6435"/>
    <w:rsid w:val="000B013C"/>
    <w:rsid w:val="000B02DE"/>
    <w:rsid w:val="000B1FFE"/>
    <w:rsid w:val="000B46E1"/>
    <w:rsid w:val="000C1348"/>
    <w:rsid w:val="000C2F75"/>
    <w:rsid w:val="000C4435"/>
    <w:rsid w:val="000D54B1"/>
    <w:rsid w:val="000E46CA"/>
    <w:rsid w:val="000F35A5"/>
    <w:rsid w:val="000F4CD2"/>
    <w:rsid w:val="000F7968"/>
    <w:rsid w:val="001066BD"/>
    <w:rsid w:val="00113119"/>
    <w:rsid w:val="00130ABC"/>
    <w:rsid w:val="00131A36"/>
    <w:rsid w:val="00133AC1"/>
    <w:rsid w:val="001354A0"/>
    <w:rsid w:val="00135B0F"/>
    <w:rsid w:val="001550CC"/>
    <w:rsid w:val="0015597D"/>
    <w:rsid w:val="00182479"/>
    <w:rsid w:val="0018270A"/>
    <w:rsid w:val="00183049"/>
    <w:rsid w:val="00186CF6"/>
    <w:rsid w:val="00190AC1"/>
    <w:rsid w:val="00194881"/>
    <w:rsid w:val="00195025"/>
    <w:rsid w:val="001A0CF9"/>
    <w:rsid w:val="001B063D"/>
    <w:rsid w:val="001B59C9"/>
    <w:rsid w:val="001C545B"/>
    <w:rsid w:val="001C783F"/>
    <w:rsid w:val="001D20BB"/>
    <w:rsid w:val="001D38C7"/>
    <w:rsid w:val="001D68A0"/>
    <w:rsid w:val="001D6CE0"/>
    <w:rsid w:val="001D7C86"/>
    <w:rsid w:val="001E0765"/>
    <w:rsid w:val="001E3E3F"/>
    <w:rsid w:val="001E6835"/>
    <w:rsid w:val="001F1467"/>
    <w:rsid w:val="002005B4"/>
    <w:rsid w:val="00213B4E"/>
    <w:rsid w:val="00215AFC"/>
    <w:rsid w:val="00220FC5"/>
    <w:rsid w:val="00221941"/>
    <w:rsid w:val="00227579"/>
    <w:rsid w:val="002426A4"/>
    <w:rsid w:val="002426BC"/>
    <w:rsid w:val="00243965"/>
    <w:rsid w:val="002523A2"/>
    <w:rsid w:val="00257A81"/>
    <w:rsid w:val="00265B94"/>
    <w:rsid w:val="00270074"/>
    <w:rsid w:val="00271EBA"/>
    <w:rsid w:val="0027421C"/>
    <w:rsid w:val="00275BD6"/>
    <w:rsid w:val="00280541"/>
    <w:rsid w:val="00281E4A"/>
    <w:rsid w:val="00285F9A"/>
    <w:rsid w:val="00293BA3"/>
    <w:rsid w:val="00293DEF"/>
    <w:rsid w:val="002A76D8"/>
    <w:rsid w:val="002B07D1"/>
    <w:rsid w:val="002B6D75"/>
    <w:rsid w:val="002D62E3"/>
    <w:rsid w:val="002F0A0E"/>
    <w:rsid w:val="00316D72"/>
    <w:rsid w:val="003206F1"/>
    <w:rsid w:val="0032261E"/>
    <w:rsid w:val="003240AB"/>
    <w:rsid w:val="00332493"/>
    <w:rsid w:val="00333A54"/>
    <w:rsid w:val="00334F28"/>
    <w:rsid w:val="00357C1E"/>
    <w:rsid w:val="00360D14"/>
    <w:rsid w:val="00366DAA"/>
    <w:rsid w:val="00367184"/>
    <w:rsid w:val="00367323"/>
    <w:rsid w:val="003724C2"/>
    <w:rsid w:val="00383DA6"/>
    <w:rsid w:val="003872EF"/>
    <w:rsid w:val="00387417"/>
    <w:rsid w:val="00391E4F"/>
    <w:rsid w:val="003A7F1E"/>
    <w:rsid w:val="003B44E0"/>
    <w:rsid w:val="003C1A34"/>
    <w:rsid w:val="003C5AC9"/>
    <w:rsid w:val="003C6F28"/>
    <w:rsid w:val="003D65B6"/>
    <w:rsid w:val="003D6EEE"/>
    <w:rsid w:val="003D72A6"/>
    <w:rsid w:val="003E5004"/>
    <w:rsid w:val="003E6EDA"/>
    <w:rsid w:val="003F4660"/>
    <w:rsid w:val="00401D88"/>
    <w:rsid w:val="00405F5E"/>
    <w:rsid w:val="00413AAC"/>
    <w:rsid w:val="00432358"/>
    <w:rsid w:val="00433218"/>
    <w:rsid w:val="00446BCC"/>
    <w:rsid w:val="00454149"/>
    <w:rsid w:val="00456763"/>
    <w:rsid w:val="00463A0F"/>
    <w:rsid w:val="004651A9"/>
    <w:rsid w:val="00477C7A"/>
    <w:rsid w:val="00482786"/>
    <w:rsid w:val="00497672"/>
    <w:rsid w:val="004A3FA7"/>
    <w:rsid w:val="004A5259"/>
    <w:rsid w:val="004A7318"/>
    <w:rsid w:val="004A7C5F"/>
    <w:rsid w:val="004D08ED"/>
    <w:rsid w:val="004E127B"/>
    <w:rsid w:val="004E5BAD"/>
    <w:rsid w:val="004E6E05"/>
    <w:rsid w:val="004E75ED"/>
    <w:rsid w:val="004F0AD2"/>
    <w:rsid w:val="004F1BB9"/>
    <w:rsid w:val="004F7F4C"/>
    <w:rsid w:val="00500FF5"/>
    <w:rsid w:val="00504573"/>
    <w:rsid w:val="005070CF"/>
    <w:rsid w:val="00517310"/>
    <w:rsid w:val="00520C96"/>
    <w:rsid w:val="0052388E"/>
    <w:rsid w:val="00523EDD"/>
    <w:rsid w:val="00541EAB"/>
    <w:rsid w:val="00550CA8"/>
    <w:rsid w:val="005523EB"/>
    <w:rsid w:val="0058246A"/>
    <w:rsid w:val="00583E37"/>
    <w:rsid w:val="00591ED4"/>
    <w:rsid w:val="005A429D"/>
    <w:rsid w:val="005C18FF"/>
    <w:rsid w:val="005C2DB1"/>
    <w:rsid w:val="005C5CA3"/>
    <w:rsid w:val="005C5D47"/>
    <w:rsid w:val="005D1496"/>
    <w:rsid w:val="005E10F8"/>
    <w:rsid w:val="00601A23"/>
    <w:rsid w:val="00612930"/>
    <w:rsid w:val="00615278"/>
    <w:rsid w:val="006161B7"/>
    <w:rsid w:val="006208EE"/>
    <w:rsid w:val="00621335"/>
    <w:rsid w:val="00627ADC"/>
    <w:rsid w:val="0063083F"/>
    <w:rsid w:val="006426DB"/>
    <w:rsid w:val="00644865"/>
    <w:rsid w:val="00665E26"/>
    <w:rsid w:val="00666532"/>
    <w:rsid w:val="006712B0"/>
    <w:rsid w:val="00673EDB"/>
    <w:rsid w:val="00684A4E"/>
    <w:rsid w:val="006904EC"/>
    <w:rsid w:val="006A3CCE"/>
    <w:rsid w:val="006B15C2"/>
    <w:rsid w:val="006D06A9"/>
    <w:rsid w:val="006D191C"/>
    <w:rsid w:val="006E1A5C"/>
    <w:rsid w:val="006E1D0C"/>
    <w:rsid w:val="006E4DD2"/>
    <w:rsid w:val="006E4F0A"/>
    <w:rsid w:val="006F1F0E"/>
    <w:rsid w:val="006F5943"/>
    <w:rsid w:val="006F5A5F"/>
    <w:rsid w:val="00700555"/>
    <w:rsid w:val="0071265F"/>
    <w:rsid w:val="00713888"/>
    <w:rsid w:val="00723D65"/>
    <w:rsid w:val="00731F38"/>
    <w:rsid w:val="00736DAC"/>
    <w:rsid w:val="00745987"/>
    <w:rsid w:val="00747B9D"/>
    <w:rsid w:val="0075585C"/>
    <w:rsid w:val="00763741"/>
    <w:rsid w:val="007668C4"/>
    <w:rsid w:val="00767784"/>
    <w:rsid w:val="00767B32"/>
    <w:rsid w:val="00772AC0"/>
    <w:rsid w:val="00772CBB"/>
    <w:rsid w:val="00777D73"/>
    <w:rsid w:val="00781F63"/>
    <w:rsid w:val="00792429"/>
    <w:rsid w:val="0079349B"/>
    <w:rsid w:val="007E0146"/>
    <w:rsid w:val="007E74D6"/>
    <w:rsid w:val="007F6D7F"/>
    <w:rsid w:val="00803250"/>
    <w:rsid w:val="00824150"/>
    <w:rsid w:val="00834BB9"/>
    <w:rsid w:val="00835ECB"/>
    <w:rsid w:val="00837DA9"/>
    <w:rsid w:val="00841516"/>
    <w:rsid w:val="00844801"/>
    <w:rsid w:val="00845B6B"/>
    <w:rsid w:val="00847C21"/>
    <w:rsid w:val="0085189B"/>
    <w:rsid w:val="008522E4"/>
    <w:rsid w:val="00854ADA"/>
    <w:rsid w:val="00857A91"/>
    <w:rsid w:val="00863C61"/>
    <w:rsid w:val="00875063"/>
    <w:rsid w:val="0088131A"/>
    <w:rsid w:val="00895C2C"/>
    <w:rsid w:val="008B0D2F"/>
    <w:rsid w:val="008B1209"/>
    <w:rsid w:val="008B52E9"/>
    <w:rsid w:val="008B5355"/>
    <w:rsid w:val="008D0CFF"/>
    <w:rsid w:val="008F6051"/>
    <w:rsid w:val="0091080E"/>
    <w:rsid w:val="00917865"/>
    <w:rsid w:val="0092325A"/>
    <w:rsid w:val="00927C57"/>
    <w:rsid w:val="00944432"/>
    <w:rsid w:val="00946239"/>
    <w:rsid w:val="009466F3"/>
    <w:rsid w:val="009471F1"/>
    <w:rsid w:val="00951676"/>
    <w:rsid w:val="00952649"/>
    <w:rsid w:val="009641EA"/>
    <w:rsid w:val="00964554"/>
    <w:rsid w:val="00967113"/>
    <w:rsid w:val="00974FC0"/>
    <w:rsid w:val="00982617"/>
    <w:rsid w:val="00986686"/>
    <w:rsid w:val="009905FE"/>
    <w:rsid w:val="00990D7C"/>
    <w:rsid w:val="00990ED5"/>
    <w:rsid w:val="009A0377"/>
    <w:rsid w:val="009A0B12"/>
    <w:rsid w:val="009A0C4A"/>
    <w:rsid w:val="009A178B"/>
    <w:rsid w:val="009A29D8"/>
    <w:rsid w:val="009A2B38"/>
    <w:rsid w:val="009B1B03"/>
    <w:rsid w:val="009C1A95"/>
    <w:rsid w:val="009C5E6B"/>
    <w:rsid w:val="009D3BCC"/>
    <w:rsid w:val="009E0058"/>
    <w:rsid w:val="009E2D62"/>
    <w:rsid w:val="009E796B"/>
    <w:rsid w:val="009F66DB"/>
    <w:rsid w:val="00A004D1"/>
    <w:rsid w:val="00A00EC0"/>
    <w:rsid w:val="00A03A04"/>
    <w:rsid w:val="00A117D9"/>
    <w:rsid w:val="00A243EB"/>
    <w:rsid w:val="00A34E84"/>
    <w:rsid w:val="00A42F81"/>
    <w:rsid w:val="00A52007"/>
    <w:rsid w:val="00A56CF3"/>
    <w:rsid w:val="00A644D0"/>
    <w:rsid w:val="00A66201"/>
    <w:rsid w:val="00A715FA"/>
    <w:rsid w:val="00A72B8A"/>
    <w:rsid w:val="00A7704E"/>
    <w:rsid w:val="00A83C02"/>
    <w:rsid w:val="00A87EE2"/>
    <w:rsid w:val="00A92BE7"/>
    <w:rsid w:val="00A941BA"/>
    <w:rsid w:val="00AA0762"/>
    <w:rsid w:val="00AA42FF"/>
    <w:rsid w:val="00AA4786"/>
    <w:rsid w:val="00AC100E"/>
    <w:rsid w:val="00AD3C06"/>
    <w:rsid w:val="00AD4AF1"/>
    <w:rsid w:val="00AE0300"/>
    <w:rsid w:val="00AE1CDB"/>
    <w:rsid w:val="00AF03FB"/>
    <w:rsid w:val="00B165DD"/>
    <w:rsid w:val="00B31E5A"/>
    <w:rsid w:val="00B34FB2"/>
    <w:rsid w:val="00B40086"/>
    <w:rsid w:val="00B52B2C"/>
    <w:rsid w:val="00B57883"/>
    <w:rsid w:val="00B63121"/>
    <w:rsid w:val="00B642BB"/>
    <w:rsid w:val="00B74116"/>
    <w:rsid w:val="00B82284"/>
    <w:rsid w:val="00B97CBD"/>
    <w:rsid w:val="00BB70A4"/>
    <w:rsid w:val="00BD55B7"/>
    <w:rsid w:val="00BE13BA"/>
    <w:rsid w:val="00BE3D0B"/>
    <w:rsid w:val="00BF25A9"/>
    <w:rsid w:val="00C03AC4"/>
    <w:rsid w:val="00C03D9E"/>
    <w:rsid w:val="00C11BB8"/>
    <w:rsid w:val="00C11EDE"/>
    <w:rsid w:val="00C145BC"/>
    <w:rsid w:val="00C16F4D"/>
    <w:rsid w:val="00C264C6"/>
    <w:rsid w:val="00C2775F"/>
    <w:rsid w:val="00C31CAE"/>
    <w:rsid w:val="00C31FAB"/>
    <w:rsid w:val="00C3431E"/>
    <w:rsid w:val="00C459B0"/>
    <w:rsid w:val="00C51332"/>
    <w:rsid w:val="00C5183B"/>
    <w:rsid w:val="00C5205D"/>
    <w:rsid w:val="00C65C13"/>
    <w:rsid w:val="00C66E1C"/>
    <w:rsid w:val="00C67563"/>
    <w:rsid w:val="00C82B88"/>
    <w:rsid w:val="00C878C6"/>
    <w:rsid w:val="00C9381B"/>
    <w:rsid w:val="00CA2637"/>
    <w:rsid w:val="00CA3F35"/>
    <w:rsid w:val="00CB0837"/>
    <w:rsid w:val="00CC12D5"/>
    <w:rsid w:val="00CC2F2E"/>
    <w:rsid w:val="00CC3756"/>
    <w:rsid w:val="00CD324F"/>
    <w:rsid w:val="00CD3438"/>
    <w:rsid w:val="00CD5527"/>
    <w:rsid w:val="00CE1EB0"/>
    <w:rsid w:val="00CE493C"/>
    <w:rsid w:val="00CE6228"/>
    <w:rsid w:val="00CE71E6"/>
    <w:rsid w:val="00CF08C0"/>
    <w:rsid w:val="00CF1EF5"/>
    <w:rsid w:val="00D0547A"/>
    <w:rsid w:val="00D05D71"/>
    <w:rsid w:val="00D05F5D"/>
    <w:rsid w:val="00D12FE9"/>
    <w:rsid w:val="00D2494A"/>
    <w:rsid w:val="00D27B9D"/>
    <w:rsid w:val="00D47B3F"/>
    <w:rsid w:val="00D54272"/>
    <w:rsid w:val="00D54BBF"/>
    <w:rsid w:val="00D55F1D"/>
    <w:rsid w:val="00D60F78"/>
    <w:rsid w:val="00D6123E"/>
    <w:rsid w:val="00D63F4A"/>
    <w:rsid w:val="00D641F1"/>
    <w:rsid w:val="00D6482D"/>
    <w:rsid w:val="00D66EDC"/>
    <w:rsid w:val="00D721EC"/>
    <w:rsid w:val="00D76CFF"/>
    <w:rsid w:val="00D809F6"/>
    <w:rsid w:val="00D811F8"/>
    <w:rsid w:val="00D8374F"/>
    <w:rsid w:val="00D90C3A"/>
    <w:rsid w:val="00D95458"/>
    <w:rsid w:val="00DA65E4"/>
    <w:rsid w:val="00DC0AD5"/>
    <w:rsid w:val="00DC22F4"/>
    <w:rsid w:val="00DC62E8"/>
    <w:rsid w:val="00DD1CBB"/>
    <w:rsid w:val="00DE054D"/>
    <w:rsid w:val="00DF09A8"/>
    <w:rsid w:val="00DF273D"/>
    <w:rsid w:val="00DF7C61"/>
    <w:rsid w:val="00E032B2"/>
    <w:rsid w:val="00E037E0"/>
    <w:rsid w:val="00E265C3"/>
    <w:rsid w:val="00E26C88"/>
    <w:rsid w:val="00E36784"/>
    <w:rsid w:val="00E43DC0"/>
    <w:rsid w:val="00E51238"/>
    <w:rsid w:val="00E629AA"/>
    <w:rsid w:val="00E64532"/>
    <w:rsid w:val="00E656DE"/>
    <w:rsid w:val="00E659F4"/>
    <w:rsid w:val="00E71BF8"/>
    <w:rsid w:val="00E729CF"/>
    <w:rsid w:val="00E760EB"/>
    <w:rsid w:val="00E76326"/>
    <w:rsid w:val="00E776AC"/>
    <w:rsid w:val="00E83938"/>
    <w:rsid w:val="00E85F51"/>
    <w:rsid w:val="00E90280"/>
    <w:rsid w:val="00E90DFA"/>
    <w:rsid w:val="00E9237C"/>
    <w:rsid w:val="00E928C3"/>
    <w:rsid w:val="00EA5079"/>
    <w:rsid w:val="00EB20E0"/>
    <w:rsid w:val="00EB2A30"/>
    <w:rsid w:val="00EB3C5A"/>
    <w:rsid w:val="00EC2C48"/>
    <w:rsid w:val="00EC78B0"/>
    <w:rsid w:val="00ED1648"/>
    <w:rsid w:val="00ED1AD7"/>
    <w:rsid w:val="00ED423C"/>
    <w:rsid w:val="00EE0587"/>
    <w:rsid w:val="00EF15DC"/>
    <w:rsid w:val="00F041D2"/>
    <w:rsid w:val="00F04F58"/>
    <w:rsid w:val="00F369DF"/>
    <w:rsid w:val="00F452EC"/>
    <w:rsid w:val="00F470A0"/>
    <w:rsid w:val="00F505D0"/>
    <w:rsid w:val="00F56E12"/>
    <w:rsid w:val="00F57EDC"/>
    <w:rsid w:val="00F6412E"/>
    <w:rsid w:val="00F81ED1"/>
    <w:rsid w:val="00F849C1"/>
    <w:rsid w:val="00F90412"/>
    <w:rsid w:val="00F941E1"/>
    <w:rsid w:val="00F96DBF"/>
    <w:rsid w:val="00FA6400"/>
    <w:rsid w:val="00FB3968"/>
    <w:rsid w:val="00FC1073"/>
    <w:rsid w:val="00FD257A"/>
    <w:rsid w:val="00FD25B8"/>
    <w:rsid w:val="00FD5E97"/>
    <w:rsid w:val="00FE2FCB"/>
    <w:rsid w:val="00FE4716"/>
    <w:rsid w:val="00FE4FBB"/>
    <w:rsid w:val="00FF4737"/>
    <w:rsid w:val="00FF550E"/>
    <w:rsid w:val="00FF5FB4"/>
    <w:rsid w:val="00FF7E30"/>
    <w:rsid w:val="071F7534"/>
    <w:rsid w:val="0C28C6C0"/>
    <w:rsid w:val="0D8EAFFA"/>
    <w:rsid w:val="0DBB43BF"/>
    <w:rsid w:val="112ACFBA"/>
    <w:rsid w:val="150B1562"/>
    <w:rsid w:val="18E53F7F"/>
    <w:rsid w:val="18F2B118"/>
    <w:rsid w:val="1CFCC656"/>
    <w:rsid w:val="1EB9E52E"/>
    <w:rsid w:val="21ECF643"/>
    <w:rsid w:val="2249E69F"/>
    <w:rsid w:val="24F6A422"/>
    <w:rsid w:val="28476D41"/>
    <w:rsid w:val="2C726B54"/>
    <w:rsid w:val="2D01B607"/>
    <w:rsid w:val="2E4721D1"/>
    <w:rsid w:val="2EA8FD8C"/>
    <w:rsid w:val="2EB6E09B"/>
    <w:rsid w:val="2EC987CB"/>
    <w:rsid w:val="2FAA0C16"/>
    <w:rsid w:val="310DF13E"/>
    <w:rsid w:val="337C6EAF"/>
    <w:rsid w:val="370D108D"/>
    <w:rsid w:val="387A4917"/>
    <w:rsid w:val="3CE7507A"/>
    <w:rsid w:val="3D4DBA3A"/>
    <w:rsid w:val="3F8E44C8"/>
    <w:rsid w:val="416AD775"/>
    <w:rsid w:val="41FEAF9E"/>
    <w:rsid w:val="43D954E6"/>
    <w:rsid w:val="4494387B"/>
    <w:rsid w:val="4544336F"/>
    <w:rsid w:val="4616E07F"/>
    <w:rsid w:val="46704506"/>
    <w:rsid w:val="480C1567"/>
    <w:rsid w:val="4935270E"/>
    <w:rsid w:val="49A7E5C8"/>
    <w:rsid w:val="4BDD7D1D"/>
    <w:rsid w:val="4D4F4554"/>
    <w:rsid w:val="4F151DDF"/>
    <w:rsid w:val="4FA46892"/>
    <w:rsid w:val="52DC0296"/>
    <w:rsid w:val="52F56387"/>
    <w:rsid w:val="5447505E"/>
    <w:rsid w:val="558C4CE9"/>
    <w:rsid w:val="57B767FD"/>
    <w:rsid w:val="58C3EDAB"/>
    <w:rsid w:val="5953385E"/>
    <w:rsid w:val="5A71B18B"/>
    <w:rsid w:val="5B086D8A"/>
    <w:rsid w:val="5BFB8E6D"/>
    <w:rsid w:val="5C8AD920"/>
    <w:rsid w:val="5FC279E2"/>
    <w:rsid w:val="626ACFF1"/>
    <w:rsid w:val="64961CDB"/>
    <w:rsid w:val="68896F55"/>
    <w:rsid w:val="6BA75042"/>
    <w:rsid w:val="6E598557"/>
    <w:rsid w:val="6F1767E1"/>
    <w:rsid w:val="6F49EA71"/>
    <w:rsid w:val="70FBF86F"/>
    <w:rsid w:val="767A06B6"/>
    <w:rsid w:val="7815D717"/>
    <w:rsid w:val="7D2EDB8A"/>
    <w:rsid w:val="7E4D2D62"/>
    <w:rsid w:val="7E4D9ED8"/>
    <w:rsid w:val="7E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134A5"/>
  <w15:docId w15:val="{E4FB4681-D1BC-44A9-8843-B7CBE35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D4"/>
  </w:style>
  <w:style w:type="paragraph" w:styleId="Heading1">
    <w:name w:val="heading 1"/>
    <w:basedOn w:val="Normal"/>
    <w:next w:val="Normal"/>
    <w:link w:val="Heading1Char"/>
    <w:uiPriority w:val="9"/>
    <w:qFormat/>
    <w:rsid w:val="000A3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2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44801"/>
    <w:pPr>
      <w:spacing w:after="96" w:line="240" w:lineRule="auto"/>
      <w:outlineLvl w:val="4"/>
    </w:pPr>
    <w:rPr>
      <w:rFonts w:ascii="Times New Roman" w:eastAsia="Times New Roman" w:hAnsi="Times New Roman" w:cs="Times New Roman"/>
      <w:b/>
      <w:bCs/>
      <w:color w:val="335183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44801"/>
    <w:rPr>
      <w:rFonts w:ascii="Times New Roman" w:eastAsia="Times New Roman" w:hAnsi="Times New Roman" w:cs="Times New Roman"/>
      <w:b/>
      <w:bCs/>
      <w:color w:val="335183"/>
      <w:sz w:val="31"/>
      <w:szCs w:val="31"/>
      <w:lang w:eastAsia="en-GB"/>
    </w:rPr>
  </w:style>
  <w:style w:type="character" w:styleId="Strong">
    <w:name w:val="Strong"/>
    <w:basedOn w:val="DefaultParagraphFont"/>
    <w:uiPriority w:val="22"/>
    <w:qFormat/>
    <w:rsid w:val="00844801"/>
    <w:rPr>
      <w:b/>
      <w:bCs/>
    </w:rPr>
  </w:style>
  <w:style w:type="paragraph" w:styleId="NormalWeb">
    <w:name w:val="Normal (Web)"/>
    <w:basedOn w:val="Normal"/>
    <w:uiPriority w:val="99"/>
    <w:rsid w:val="0045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4541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D2"/>
  </w:style>
  <w:style w:type="paragraph" w:styleId="Footer">
    <w:name w:val="footer"/>
    <w:basedOn w:val="Normal"/>
    <w:link w:val="FooterChar"/>
    <w:uiPriority w:val="99"/>
    <w:unhideWhenUsed/>
    <w:rsid w:val="000F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D2"/>
  </w:style>
  <w:style w:type="paragraph" w:styleId="ListParagraph">
    <w:name w:val="List Paragraph"/>
    <w:basedOn w:val="Normal"/>
    <w:uiPriority w:val="34"/>
    <w:qFormat/>
    <w:rsid w:val="009232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6AC"/>
  </w:style>
  <w:style w:type="paragraph" w:styleId="NoSpacing">
    <w:name w:val="No Spacing"/>
    <w:uiPriority w:val="1"/>
    <w:qFormat/>
    <w:rsid w:val="00DE05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879B9"/>
    <w:pPr>
      <w:widowControl w:val="0"/>
      <w:spacing w:after="0" w:line="240" w:lineRule="auto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2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question-number">
    <w:name w:val="question-number"/>
    <w:basedOn w:val="DefaultParagraphFont"/>
    <w:rsid w:val="00D54272"/>
  </w:style>
  <w:style w:type="character" w:customStyle="1" w:styleId="question-dot">
    <w:name w:val="question-dot"/>
    <w:basedOn w:val="DefaultParagraphFont"/>
    <w:rsid w:val="00D54272"/>
  </w:style>
  <w:style w:type="character" w:customStyle="1" w:styleId="user-generated">
    <w:name w:val="user-generated"/>
    <w:basedOn w:val="DefaultParagraphFont"/>
    <w:rsid w:val="00D54272"/>
  </w:style>
  <w:style w:type="character" w:styleId="UnresolvedMention">
    <w:name w:val="Unresolved Mention"/>
    <w:basedOn w:val="DefaultParagraphFont"/>
    <w:uiPriority w:val="99"/>
    <w:semiHidden/>
    <w:unhideWhenUsed/>
    <w:rsid w:val="009A0B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A3D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136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0829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/NevisLandscapePartnership/video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7f77e-57dd-4954-8f4c-e23db63da0b2" xsi:nil="true"/>
    <lcf76f155ced4ddcb4097134ff3c332f xmlns="709895b1-7caf-48ad-9b01-a17c8c6893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51D56788E5744B9630C0172BBFC88" ma:contentTypeVersion="15" ma:contentTypeDescription="Create a new document." ma:contentTypeScope="" ma:versionID="7ca51840594ac2ca4e34e0f2003635d1">
  <xsd:schema xmlns:xsd="http://www.w3.org/2001/XMLSchema" xmlns:xs="http://www.w3.org/2001/XMLSchema" xmlns:p="http://schemas.microsoft.com/office/2006/metadata/properties" xmlns:ns2="709895b1-7caf-48ad-9b01-a17c8c689303" xmlns:ns3="3737f77e-57dd-4954-8f4c-e23db63da0b2" targetNamespace="http://schemas.microsoft.com/office/2006/metadata/properties" ma:root="true" ma:fieldsID="859dd304ac9e8e78de93100ecc55a573" ns2:_="" ns3:_="">
    <xsd:import namespace="709895b1-7caf-48ad-9b01-a17c8c689303"/>
    <xsd:import namespace="3737f77e-57dd-4954-8f4c-e23db63da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95b1-7caf-48ad-9b01-a17c8c689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280e076-5669-4426-9ddf-9f0e9246f2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7f77e-57dd-4954-8f4c-e23db63da0b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8f346cb-cded-4d57-a42c-3cc28e70dd24}" ma:internalName="TaxCatchAll" ma:showField="CatchAllData" ma:web="3737f77e-57dd-4954-8f4c-e23db63da0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81141-8AE2-4F33-8748-E00ECC3F4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4E7A5-F351-4884-A9A5-E97F7377DB73}">
  <ds:schemaRefs>
    <ds:schemaRef ds:uri="http://schemas.microsoft.com/office/2006/metadata/properties"/>
    <ds:schemaRef ds:uri="http://schemas.microsoft.com/office/infopath/2007/PartnerControls"/>
    <ds:schemaRef ds:uri="3737f77e-57dd-4954-8f4c-e23db63da0b2"/>
    <ds:schemaRef ds:uri="709895b1-7caf-48ad-9b01-a17c8c689303"/>
  </ds:schemaRefs>
</ds:datastoreItem>
</file>

<file path=customXml/itemProps3.xml><?xml version="1.0" encoding="utf-8"?>
<ds:datastoreItem xmlns:ds="http://schemas.openxmlformats.org/officeDocument/2006/customXml" ds:itemID="{94F7F5F0-E70B-4A08-B886-8688D9250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895b1-7caf-48ad-9b01-a17c8c689303"/>
    <ds:schemaRef ds:uri="3737f77e-57dd-4954-8f4c-e23db63da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756</Words>
  <Characters>4314</Characters>
  <Application>Microsoft Office Word</Application>
  <DocSecurity>4</DocSecurity>
  <Lines>35</Lines>
  <Paragraphs>10</Paragraphs>
  <ScaleCrop>false</ScaleCrop>
  <Company>sportscotland</Company>
  <LinksUpToDate>false</LinksUpToDate>
  <CharactersWithSpaces>5060</CharactersWithSpaces>
  <SharedDoc>false</SharedDoc>
  <HLinks>
    <vt:vector size="6" baseType="variant"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https://www.youtube.com/c/NevisLandscapePartnership/videos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kathryn.brown</dc:creator>
  <cp:keywords/>
  <cp:lastModifiedBy>Lizzie Cooper</cp:lastModifiedBy>
  <cp:revision>34</cp:revision>
  <cp:lastPrinted>2018-02-05T19:49:00Z</cp:lastPrinted>
  <dcterms:created xsi:type="dcterms:W3CDTF">2022-07-26T17:49:00Z</dcterms:created>
  <dcterms:modified xsi:type="dcterms:W3CDTF">2022-11-16T17:46:00Z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0x01010009051D56788E5744B9630C0172BBFC88</vt:lpwstr>
  </property>
  <property fmtid="{D5CDD505-2E9C-101B-9397-08002B2CF9AE}" pid="3" name="Order">
    <vt:r8>503000</vt:r8>
  </property>
  <property fmtid="{D5CDD505-2E9C-101B-9397-08002B2CF9AE}" pid="4" name="MediaServiceImageTags">
    <vt:lpwstr/>
  </property>
</Properties>
</file>